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690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bCs/>
          <w:caps w:val="0"/>
          <w:color w:val="000000"/>
          <w:spacing w:val="0"/>
          <w:sz w:val="36"/>
          <w:szCs w:val="36"/>
          <w:shd w:val="clear" w:fill="FFFFFF"/>
          <w:lang w:val="en-US" w:eastAsia="zh-CN"/>
        </w:rPr>
      </w:pPr>
      <w:bookmarkStart w:id="0" w:name="_GoBack"/>
      <w:r>
        <w:rPr>
          <w:rFonts w:hint="eastAsia" w:ascii="微软雅黑" w:hAnsi="微软雅黑" w:eastAsia="微软雅黑" w:cs="微软雅黑"/>
          <w:b/>
          <w:bCs/>
          <w:caps w:val="0"/>
          <w:color w:val="000000"/>
          <w:spacing w:val="0"/>
          <w:sz w:val="36"/>
          <w:szCs w:val="36"/>
          <w:shd w:val="clear" w:fill="FFFFFF"/>
          <w:lang w:val="en-US" w:eastAsia="zh-CN"/>
        </w:rPr>
        <w:t>保证担保合同</w:t>
      </w:r>
    </w:p>
    <w:bookmarkEnd w:id="0"/>
    <w:p w14:paraId="137341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经中国××银行 _______（下称贷款方）、 _______（下称借款方）和______（下称担保方）充分协商签订本合同，共同遵守。</w:t>
      </w:r>
    </w:p>
    <w:p w14:paraId="38ADB2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自______年______月_______日起，由贷款方向借款方提供____（种类）贷款＿＿＿＿＿（大写）元，用于＿＿＿＿＿＿＿，还款期限至______年______月_______日止，利率按月息＿＿＿＿＿＿‰计算。如遇国家贷款利率调整，按调整后的新利率和计息方法计算。</w:t>
      </w:r>
    </w:p>
    <w:p w14:paraId="19DE83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具体用款、还款计划如下：</w:t>
      </w:r>
    </w:p>
    <w:p w14:paraId="0F901F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贷款方应在符合国家信贷政策、计划的前提下，按期、按额向借款方提供贷款。否则，应按违约数额和延期天数付给借款方违约金。违约金数额的计算，与逾期贷款的加息同。</w:t>
      </w:r>
    </w:p>
    <w:p w14:paraId="4A04B5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借款方愿遵守贷款方的有关贷款办法规定，并按合同规定用途使用贷款。否则，贷款方有权停止发放贷款，收回或提前收回已发的贷款。对违约部分，按规定加收＿＿＿＿％利息。</w:t>
      </w:r>
    </w:p>
    <w:p w14:paraId="4FDE3F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方应按期偿还贷款本息。＿＿＿＿＿＿、＿＿＿＿＿＿愿作为借款方对合同载明的全部贷款正当使用和按期还款的保证人，对借款方转移贷款用途等违反合同的行为，保证人承担连带责任；借款方不按期归还贷款本息时，由保证人承担责任。</w:t>
      </w:r>
    </w:p>
    <w:p w14:paraId="752226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保证人相互间负连带保证责任。</w:t>
      </w:r>
    </w:p>
    <w:p w14:paraId="3CE69F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第五条</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有权检查、监督贷款的使用情况；了解借款方的计划执行、经营管理、财务活动、物资库存等情况。借款方对上述情况应完整如实地提供。对借款方违反借款合同的行为，贷款方有权按有关规定给予信贷制裁。</w:t>
      </w:r>
    </w:p>
    <w:p w14:paraId="066D49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贷款</w:t>
      </w:r>
      <w:r>
        <w:rPr>
          <w:rFonts w:hint="eastAsia" w:ascii="微软雅黑" w:hAnsi="微软雅黑" w:eastAsia="微软雅黑" w:cs="微软雅黑"/>
          <w:caps w:val="0"/>
          <w:color w:val="000000"/>
          <w:spacing w:val="0"/>
          <w:sz w:val="24"/>
          <w:szCs w:val="24"/>
          <w:shd w:val="clear" w:fill="FFFFFF"/>
        </w:rPr>
        <w:t>方按规定收回或提前收回贷款，可直接从借款方存款账户中扣收。</w:t>
      </w:r>
    </w:p>
    <w:p w14:paraId="3FCF21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到期，由借款方及保证人负责偿还贷款本息。借款方及保证人到期不能归还，又未与贷款方签订延期协议的，从逾期之日起，贷款方加收＿＿＿＿％的利息，并可以从借款方及保证人的存款账户上直接扣收逾期贷款本息。</w:t>
      </w:r>
    </w:p>
    <w:p w14:paraId="597DAF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第七条</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当借款方及保证人发生财产不足以清偿多个债权人的债务时，借款方、保证人愿以其财产（包括应收款项）优先偿还所欠贷款方的贷款本息。</w:t>
      </w:r>
    </w:p>
    <w:p w14:paraId="0A98ED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01DB8D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Style w:val="5"/>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lang w:val="zh-CN" w:eastAsia="zh-CN"/>
        </w:rPr>
        <w:t>送达地址以及送达条款</w:t>
      </w:r>
    </w:p>
    <w:p w14:paraId="4E7EBC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一、送达地址以及方式</w:t>
      </w:r>
    </w:p>
    <w:p w14:paraId="2B0643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（一）送达地址</w:t>
      </w:r>
    </w:p>
    <w:p w14:paraId="5C95B7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1.甲方确认送达地址如下：</w:t>
      </w:r>
    </w:p>
    <w:p w14:paraId="41AFB0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地址：    省    市    区/县    路    号，</w:t>
      </w:r>
    </w:p>
    <w:p w14:paraId="5D5DB3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邮编：            ，</w:t>
      </w:r>
    </w:p>
    <w:p w14:paraId="43DAC8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联系人：      ，</w:t>
      </w:r>
    </w:p>
    <w:p w14:paraId="38F69F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联系电话：      -            。</w:t>
      </w:r>
    </w:p>
    <w:p w14:paraId="332C23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甲方电子送达方式如下：</w:t>
      </w:r>
    </w:p>
    <w:p w14:paraId="169641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 xml:space="preserve">手机短信：                  </w:t>
      </w:r>
    </w:p>
    <w:p w14:paraId="447B8F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 xml:space="preserve">传真：      -            </w:t>
      </w:r>
    </w:p>
    <w:p w14:paraId="481402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 xml:space="preserve">即时通讯账号（微信号）：                  </w:t>
      </w:r>
    </w:p>
    <w:p w14:paraId="089DD1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电子邮箱：            。</w:t>
      </w:r>
    </w:p>
    <w:p w14:paraId="4EE198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p>
    <w:p w14:paraId="1D4565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2.乙方确认送达地址如下：</w:t>
      </w:r>
    </w:p>
    <w:p w14:paraId="5D3289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地址：    省    市    区/县    路    号，</w:t>
      </w:r>
    </w:p>
    <w:p w14:paraId="21BF79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邮编：            ，</w:t>
      </w:r>
    </w:p>
    <w:p w14:paraId="2A84D1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联系人：      ，</w:t>
      </w:r>
    </w:p>
    <w:p w14:paraId="72601B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联系电话：      -            。</w:t>
      </w:r>
    </w:p>
    <w:p w14:paraId="5C422D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乙方电子送达方式如下：</w:t>
      </w:r>
    </w:p>
    <w:p w14:paraId="364F35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 xml:space="preserve">手机短信：                  </w:t>
      </w:r>
    </w:p>
    <w:p w14:paraId="688007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 xml:space="preserve">传真：      -            </w:t>
      </w:r>
    </w:p>
    <w:p w14:paraId="32E5F2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 xml:space="preserve">即时通讯账号（微信号）：                  </w:t>
      </w:r>
    </w:p>
    <w:p w14:paraId="2C766E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电子邮箱：</w:t>
      </w:r>
    </w:p>
    <w:p w14:paraId="753B51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（二）送达方式</w:t>
      </w:r>
    </w:p>
    <w:p w14:paraId="20D1FD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 xml:space="preserve"> 双方同意，本合同项下的通知、函件、诉讼文书等文件，以下列方式送达对方：</w:t>
      </w:r>
    </w:p>
    <w:p w14:paraId="2EF4BA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1.直接送达：将文件送至对方指定的送达地址，视为已送达；</w:t>
      </w:r>
    </w:p>
    <w:p w14:paraId="6034E0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2.邮寄送达：将文件通过挂号信、特快专递等方式寄至对方指定的送达地址，以邮戳日期为准，视为已送达；</w:t>
      </w:r>
    </w:p>
    <w:p w14:paraId="7CDC60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3.电子送达：将文件通过电子邮件、短信、微信等方式发送至对方指定的电子邮箱、手机号码等，发送成功即视为已送达。</w:t>
      </w:r>
    </w:p>
    <w:p w14:paraId="48827B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二、送达条款</w:t>
      </w:r>
    </w:p>
    <w:p w14:paraId="77A196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（一）本送达条款适用于合同履行履行期间及合同纠纷解决过程中的所有文件送达。</w:t>
      </w:r>
    </w:p>
    <w:p w14:paraId="200247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A4519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（三）双方在合同履行过程中由双方共同明示或默示确认的合同约定外的送达地址和联系方式不影响送达效力。</w:t>
      </w:r>
    </w:p>
    <w:p w14:paraId="3F9977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（四）双方认同电子送达效力，合同履行过程中或法院、仲裁委员会按照法律或适时有效的仲裁规则需要进行电子送达的，内容自进入双方接收系统之日起，视为送达成功。</w:t>
      </w:r>
    </w:p>
    <w:p w14:paraId="57B498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（五）双方应当保证本合同约定送达地址以及联系方式为有效地址及联系方式。一方变更送达信息的，应在变更后一日内通知对方，未及时通知的，发送方按照原约定方式送达，视为送达成功。</w:t>
      </w:r>
    </w:p>
    <w:p w14:paraId="2B4A59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4BE721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1.擅自变更送达地址及信息且未及时通知对方的；</w:t>
      </w:r>
    </w:p>
    <w:p w14:paraId="6B974A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2.送达地址与信息同工商登记信息不一致且未及时更改的；</w:t>
      </w:r>
    </w:p>
    <w:p w14:paraId="7A8F80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3.故意不接收蚌埠仲裁委员会送达文书的；</w:t>
      </w:r>
    </w:p>
    <w:p w14:paraId="2063E5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val="zh-CN" w:eastAsia="zh-CN"/>
        </w:rPr>
      </w:pPr>
      <w:r>
        <w:rPr>
          <w:rFonts w:hint="eastAsia" w:ascii="微软雅黑" w:hAnsi="微软雅黑" w:eastAsia="微软雅黑" w:cs="微软雅黑"/>
          <w:caps w:val="0"/>
          <w:color w:val="000000"/>
          <w:spacing w:val="0"/>
          <w:sz w:val="24"/>
          <w:szCs w:val="24"/>
          <w:shd w:val="clear" w:fill="FFFFFF"/>
          <w:lang w:val="zh-CN" w:eastAsia="zh-CN"/>
        </w:rPr>
        <w:t>4.因接收方过错造成无法正常送达的其他行为。</w:t>
      </w:r>
    </w:p>
    <w:p w14:paraId="7C1CD3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w:t>
      </w:r>
    </w:p>
    <w:p w14:paraId="45FB1F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w:t>
      </w:r>
    </w:p>
    <w:p w14:paraId="0BEF48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本合同未尽事宜，按国家有关法律规定和银行有关贷款规定办理。</w:t>
      </w:r>
    </w:p>
    <w:p w14:paraId="10633A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本合同经各方签章后生效。本合同一式 ＿＿份，各方各执</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份。</w:t>
      </w:r>
    </w:p>
    <w:p w14:paraId="0ED929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贷款方（公章）＿＿＿＿＿＿＿＿＿＿</w:t>
      </w:r>
    </w:p>
    <w:p w14:paraId="427664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法定代表人（签章）＿＿＿＿＿＿＿＿＿＿</w:t>
      </w:r>
    </w:p>
    <w:p w14:paraId="04E134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589CBF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电话号码：＿＿＿＿＿＿＿＿＿＿＿＿</w:t>
      </w:r>
    </w:p>
    <w:p w14:paraId="0B6F43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借款方（公章）＿＿＿＿＿＿＿＿＿＿</w:t>
      </w:r>
    </w:p>
    <w:p w14:paraId="14BF00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法定代表人（签章）＿＿＿＿＿＿＿＿＿＿</w:t>
      </w:r>
    </w:p>
    <w:p w14:paraId="78AD13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592BC9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开户银行：＿＿＿＿＿＿＿＿＿＿＿＿</w:t>
      </w:r>
    </w:p>
    <w:p w14:paraId="77B2CD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账号</w:t>
      </w:r>
      <w:r>
        <w:rPr>
          <w:rFonts w:hint="eastAsia" w:ascii="微软雅黑" w:hAnsi="微软雅黑" w:eastAsia="微软雅黑" w:cs="微软雅黑"/>
          <w:caps w:val="0"/>
          <w:color w:val="000000"/>
          <w:spacing w:val="0"/>
          <w:sz w:val="24"/>
          <w:szCs w:val="24"/>
          <w:shd w:val="clear" w:fill="FFFFFF"/>
        </w:rPr>
        <w:t>：＿＿＿＿＿＿＿＿＿＿＿＿＿＿</w:t>
      </w:r>
    </w:p>
    <w:p w14:paraId="39A6EF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电话号码：＿＿＿＿＿＿＿＿＿＿＿＿</w:t>
      </w:r>
    </w:p>
    <w:p w14:paraId="04BAB7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保证方（公章）＿＿＿＿＿＿＿＿＿＿</w:t>
      </w:r>
    </w:p>
    <w:p w14:paraId="778002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法定代表人（签章）＿＿＿＿＿＿＿＿＿＿</w:t>
      </w:r>
    </w:p>
    <w:p w14:paraId="0EA549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22E8B5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开户银行：＿＿＿＿＿＿＿＿＿＿＿＿</w:t>
      </w:r>
    </w:p>
    <w:p w14:paraId="038E6F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账号</w:t>
      </w:r>
      <w:r>
        <w:rPr>
          <w:rFonts w:hint="eastAsia" w:ascii="微软雅黑" w:hAnsi="微软雅黑" w:eastAsia="微软雅黑" w:cs="微软雅黑"/>
          <w:caps w:val="0"/>
          <w:color w:val="000000"/>
          <w:spacing w:val="0"/>
          <w:sz w:val="24"/>
          <w:szCs w:val="24"/>
          <w:shd w:val="clear" w:fill="FFFFFF"/>
        </w:rPr>
        <w:t>：＿＿＿＿＿＿＿＿＿＿＿＿＿＿</w:t>
      </w:r>
    </w:p>
    <w:p w14:paraId="29923B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电话号码：＿＿＿＿＿＿＿＿＿＿＿＿</w:t>
      </w:r>
    </w:p>
    <w:p w14:paraId="17BD70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签约日期：＿＿＿＿＿＿＿＿＿＿＿</w:t>
      </w:r>
    </w:p>
    <w:p w14:paraId="052E7E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签约地点：＿＿＿＿＿＿＿＿＿＿＿</w:t>
      </w:r>
    </w:p>
    <w:p w14:paraId="0C877AB0">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172A27"/>
    <w:rsid w:val="0B5F7412"/>
    <w:rsid w:val="1025769A"/>
    <w:rsid w:val="19FF5BCA"/>
    <w:rsid w:val="1AA90A90"/>
    <w:rsid w:val="3D7824A0"/>
    <w:rsid w:val="58877CAC"/>
    <w:rsid w:val="5CF16216"/>
    <w:rsid w:val="76B84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2131</Words>
  <Characters>2192</Characters>
  <Lines>0</Lines>
  <Paragraphs>0</Paragraphs>
  <TotalTime>5</TotalTime>
  <ScaleCrop>false</ScaleCrop>
  <LinksUpToDate>false</LinksUpToDate>
  <CharactersWithSpaces>2441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2024-10-14T07:08:00Z</dcterms:created>
  <dc:creator>37388</dc:creator>
  <cp:lastModifiedBy>豪</cp:lastModifiedBy>
  <dcterms:modified xsi:type="dcterms:W3CDTF">2026-03-22T07:13:14Z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CF3AA92ECEC74ADC9983AE80B836A117_12</vt:lpwstr>
  </property>
  <property fmtid="{D5CDD505-2E9C-101B-9397-08002B2CF9AE}" pid="4" name="KSOTemplateDocerSaveRecord">
    <vt:lpwstr>eyJoZGlkIjoiNTg0MzMyNGJiMDEzODc5ODNlMGVjODViOWRkZjg1MDgiLCJ1c2VySWQiOiIxMjc2Mzc3NjgxIn0=</vt:lpwstr>
  </property>
</Properties>
</file>