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F5F2F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caps w:val="0"/>
          <w:color w:val="000000"/>
          <w:spacing w:val="0"/>
          <w:sz w:val="36"/>
          <w:szCs w:val="36"/>
        </w:rPr>
      </w:pPr>
      <w:bookmarkStart w:id="0" w:name="_GoBack"/>
      <w:r>
        <w:rPr>
          <w:rStyle w:val="5"/>
          <w:rFonts w:hint="eastAsia" w:ascii="微软雅黑" w:hAnsi="微软雅黑" w:eastAsia="微软雅黑" w:cs="微软雅黑"/>
          <w:caps w:val="0"/>
          <w:color w:val="000000"/>
          <w:spacing w:val="0"/>
          <w:sz w:val="36"/>
          <w:szCs w:val="36"/>
          <w:shd w:val="clear" w:fill="FFFFFF"/>
        </w:rPr>
        <w:t>多式联运合同</w:t>
      </w:r>
    </w:p>
    <w:bookmarkEnd w:id="0"/>
    <w:p w14:paraId="4767A33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甲方：________（托运人）</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法定代表人：________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法定地址：________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邮编：________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经办人：________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联系电话：________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传真：________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银行账户：________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乙方：________（承运人）</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法定代表人：________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法定地址：________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邮编：________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经办人：________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联系电话：________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传真：________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银行账户：________</w:t>
      </w:r>
    </w:p>
    <w:p w14:paraId="546B5C7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甲乙双方经过友好协商，就办理甲方货物多式联运事宜达成如下合同：</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第一条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甲方应保证如实提供货物名称、种类、包装、件数、重量、尺码等货物状况，由于甲方虚报给乙方或者第三方造成损失的，甲方应承担损失。</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第二条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甲方应按双方商定的费率在交付货物________天之内将运费和相关费用付至乙方账户。甲方若未按约定支付费用，乙方有权滞留提单或者留置货物，进而依法处理货物以补偿损失。</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第三条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托运货物为特种货或者危险货时，甲方有义务向乙方做详细说明。未作说明或者说明不清的，由此造成乙方的损失由甲方承担。</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第四条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乙方应按约定将甲方委托的货物承运到指定地点，并应甲方的要求，签发联运提单。</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第五条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乙方自接货开始至交货为止，负责全程运输，对全程运输中乙方及其代理或者区段承运人的故意或者过失行为而给甲方造成的损失负赔偿责任。</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第六条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乙方对下列原因所造成的货物灭失和损坏不负责任：</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1.货物由甲方或者代理人装箱、计数或者封箱的，或者装于甲方的自备箱中；</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2.货物的自然特性和固有缺陷；</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3.海关、商检、承运人行使检查权所引起的货物损耗；</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4.天灾，包括自然灾害，例如但不限于雷电、台风、地震、洪水等，以及意外事故，例如但不限于火灾、爆炸、由于偶然因素造成的运输工具的碰撞等；</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5.战争或者武装冲突；</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6.抢劫、盗窃等</w:t>
      </w:r>
      <w:r>
        <w:rPr>
          <w:rFonts w:hint="eastAsia" w:ascii="微软雅黑" w:hAnsi="微软雅黑" w:eastAsia="微软雅黑" w:cs="微软雅黑"/>
          <w:caps w:val="0"/>
          <w:color w:val="000000"/>
          <w:spacing w:val="0"/>
          <w:sz w:val="24"/>
          <w:szCs w:val="24"/>
          <w:shd w:val="clear" w:fill="FFFFFF"/>
          <w:lang w:eastAsia="zh-CN"/>
        </w:rPr>
        <w:t>人</w:t>
      </w:r>
      <w:r>
        <w:rPr>
          <w:rFonts w:hint="eastAsia" w:ascii="微软雅黑" w:hAnsi="微软雅黑" w:eastAsia="微软雅黑" w:cs="微软雅黑"/>
          <w:caps w:val="0"/>
          <w:color w:val="000000"/>
          <w:spacing w:val="0"/>
          <w:sz w:val="24"/>
          <w:szCs w:val="24"/>
          <w:shd w:val="clear" w:fill="FFFFFF"/>
        </w:rPr>
        <w:t>为因素造成的货物灭失或者损坏；</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7.甲方的过失造成的货物灭失或者损坏；</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8.罢工、停工或者乙方雇佣的工人劳动受到限制；</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9.检疫限制或者司法扣押；</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10.非由于乙方或者乙方的受雇人、代理人的过失造成的其他原因导致的货物灭失或者损坏。</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对于第7项免除责任以外的原因，乙方不负举证责任。</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第七条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货物的灭失或者损坏发生于多式联运的某一区段，乙方的责任和赔偿限额，应该适用该区段的法律规定。如果不能确定损坏发生区段的，应当使用调整海运区段的法律规定，不论是根据国际公约还是根据国内法。</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第八条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对于逾期支付的款项，甲方应按每日万分之五的比例向乙方支付违约金。</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第九条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由于甲方的原因（如未及时付清运费及其他费用而被乙方留置货物或滞留单据或提供单据迟延而造成货物运输延迟）所产生的损失由甲方自行承担。</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合同双方可以依据《</w:t>
      </w:r>
      <w:r>
        <w:rPr>
          <w:rFonts w:hint="eastAsia" w:ascii="微软雅黑" w:hAnsi="微软雅黑" w:eastAsia="微软雅黑" w:cs="微软雅黑"/>
          <w:caps w:val="0"/>
          <w:color w:val="000000"/>
          <w:spacing w:val="0"/>
          <w:sz w:val="24"/>
          <w:szCs w:val="24"/>
          <w:shd w:val="clear" w:fill="FFFFFF"/>
          <w:lang w:eastAsia="zh-CN"/>
        </w:rPr>
        <w:t>中华人民共和国民法典</w:t>
      </w:r>
      <w:r>
        <w:rPr>
          <w:rFonts w:hint="eastAsia" w:ascii="微软雅黑" w:hAnsi="微软雅黑" w:eastAsia="微软雅黑" w:cs="微软雅黑"/>
          <w:caps w:val="0"/>
          <w:color w:val="000000"/>
          <w:spacing w:val="0"/>
          <w:sz w:val="24"/>
          <w:szCs w:val="24"/>
          <w:shd w:val="clear" w:fill="FFFFFF"/>
        </w:rPr>
        <w:t>》的有关规定解除合同。</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第十一条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乙方在运输甲方货物的过程中应尽心尽责，对于因乙方的过失而导致甲方遭受的损失和发生的费用承担责任，以上损失不包括货物因延迟等原因造成的经济损失。在任何情况下，乙方的赔偿责任都不应超出每件________元人民币或每公斤________元人民币的责任限额，两者以较低的限额为准。</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第十二条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本合同项下发生的任何纠纷或者争议，应提交</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仲裁委员会，根据该会的仲裁规则进行仲裁。仲裁裁决是终局的，对双方都有约束力。</w:t>
      </w:r>
    </w:p>
    <w:p w14:paraId="2A1A395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第十三条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本合同从甲乙双方签字盖章之日起生效，合同有效期为________天，合同期满之日前，甲乙双方可以协商将合同延长________天。合同期满前，如果双方中任何一方欲终止合同，应提前________天，以书面的形式通知另一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第十四条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本合同经双方协商一致可以进行修改和补充，修改及补充的内容经双方签字盖章后，视为本合同的一部分。本合同正本一式________份。</w:t>
      </w:r>
    </w:p>
    <w:p w14:paraId="35C90AD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第十五条 送达地址以及送达条款</w:t>
      </w:r>
    </w:p>
    <w:p w14:paraId="619E329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1.送达地址以及方式</w:t>
      </w:r>
    </w:p>
    <w:p w14:paraId="4C6D094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w:t>
      </w:r>
    </w:p>
    <w:p w14:paraId="29AF2EF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甲方确认送达地址如下：</w:t>
      </w:r>
    </w:p>
    <w:p w14:paraId="38C481C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773496D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4162AF0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0E9AF95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4BE485B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甲方电子送达方式如下：</w:t>
      </w:r>
    </w:p>
    <w:p w14:paraId="45FDC4A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3D1AF0E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7A7E0CE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3FA3EBB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            。</w:t>
      </w:r>
    </w:p>
    <w:p w14:paraId="505D604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p>
    <w:p w14:paraId="4B17373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乙方确认送达地址如下：</w:t>
      </w:r>
    </w:p>
    <w:p w14:paraId="29868C3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15D279E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679B2AE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5FEFC61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2519986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乙方电子送达方式如下：</w:t>
      </w:r>
    </w:p>
    <w:p w14:paraId="7302860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1D60652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5EC30B7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6FD3172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w:t>
      </w:r>
    </w:p>
    <w:p w14:paraId="3BE827F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送达方式</w:t>
      </w:r>
    </w:p>
    <w:p w14:paraId="089E274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 双方同意，本合同项下的通知、函件、诉讼文书等文件，以下列方式送达对方：</w:t>
      </w:r>
    </w:p>
    <w:p w14:paraId="3B9A6FB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直接送达：将文件送至对方指定的送达地址，视为已送达；</w:t>
      </w:r>
    </w:p>
    <w:p w14:paraId="05944E8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邮寄送达：将文件通过挂号信、特快专递等方式寄至对方指定的送达地址，以邮戳日期为准，视为已送达；</w:t>
      </w:r>
    </w:p>
    <w:p w14:paraId="4C3CDE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电子送达：将文件通过电子邮件、短信、微信等方式发送至对方指定的电子邮箱、手机号码等，发送成功即视为已送达。</w:t>
      </w:r>
    </w:p>
    <w:p w14:paraId="1B42340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2.送达条款</w:t>
      </w:r>
    </w:p>
    <w:p w14:paraId="546CCD9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本送达条款适用于合同履行期间及合同纠纷解决过程中的所有文件送达。</w:t>
      </w:r>
    </w:p>
    <w:p w14:paraId="01B838D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1E21FDE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双方在合同履行过程中由双方共同明示或默示确认的合同约定外的送达地址和联系方式不影响送达效力。</w:t>
      </w:r>
    </w:p>
    <w:p w14:paraId="12660EF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双方认同电子送达效力，合同履行过程中或法院、仲裁委员会按照法律或适时有效的仲裁规则需要进行电子送达的，内容自进入双方接收系统之日起，视为送达成功。</w:t>
      </w:r>
    </w:p>
    <w:p w14:paraId="76378D8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双方应当保证本合同约定送达地址以及联系方式为有效地址及联系方式。一方变更送达信息的，应在变更后一日内通知对方，未及时通知的，发送方按照原约定方式送达，视为送达成功。</w:t>
      </w:r>
    </w:p>
    <w:p w14:paraId="5D446DF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双方发生争议，关于裁判机构的送达文书，接收方存在以下行为之一的，</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仲裁委员会有权依据法律和适时有效的仲裁规则规定进行送达，法律与仲裁规则规定程序完成之日，视为送达成功：</w:t>
      </w:r>
    </w:p>
    <w:p w14:paraId="0ABED5F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擅自变更送达地址及信息且未及时通知对方的；</w:t>
      </w:r>
    </w:p>
    <w:p w14:paraId="42CEC5B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送达地址与信息同工商登记信息不一致且未及时更改的；</w:t>
      </w:r>
    </w:p>
    <w:p w14:paraId="0DFA504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故意不接收</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仲裁委员会送达文书的；</w:t>
      </w:r>
    </w:p>
    <w:p w14:paraId="4379A26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因接收方过错造成无法正常送达的其他行为。</w:t>
      </w:r>
    </w:p>
    <w:p w14:paraId="2328193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甲方（盖章）：________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乙方（盖章）：________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法定代表人（签字）：________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法定代表人（签字）：________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________年____月____日</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________年____月____日</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签订地点：________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签订地点：________</w:t>
      </w:r>
    </w:p>
    <w:p w14:paraId="652132E1">
      <w:pPr>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843917"/>
    <w:rsid w:val="10395670"/>
    <w:rsid w:val="186F4A77"/>
    <w:rsid w:val="2007745C"/>
    <w:rsid w:val="64103A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2240</Words>
  <Characters>2482</Characters>
  <Lines>0</Lines>
  <Paragraphs>0</Paragraphs>
  <TotalTime>5</TotalTime>
  <ScaleCrop>false</ScaleCrop>
  <LinksUpToDate>false</LinksUpToDate>
  <CharactersWithSpaces>2749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2024-10-11T07:14:00Z</dcterms:created>
  <dc:creator>37388</dc:creator>
  <cp:lastModifiedBy>豪</cp:lastModifiedBy>
  <dcterms:modified xsi:type="dcterms:W3CDTF">2026-03-22T07:15:39Z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BCC32E87B0B14E5BBF1CCDA83F8D36BE_12</vt:lpwstr>
  </property>
  <property fmtid="{D5CDD505-2E9C-101B-9397-08002B2CF9AE}" pid="4" name="KSOTemplateDocerSaveRecord">
    <vt:lpwstr>eyJoZGlkIjoiNTg0MzMyNGJiMDEzODc5ODNlMGVjODViOWRkZjg1MDgiLCJ1c2VySWQiOiIxMjc2Mzc3NjgxIn0=</vt:lpwstr>
  </property>
</Properties>
</file>