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3DF49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eastAsia" w:ascii="微软雅黑" w:hAnsi="微软雅黑" w:eastAsia="微软雅黑" w:cs="微软雅黑"/>
          <w:caps w:val="0"/>
          <w:color w:val="000000"/>
          <w:spacing w:val="0"/>
          <w:sz w:val="36"/>
          <w:szCs w:val="36"/>
        </w:rPr>
      </w:pPr>
      <w:bookmarkStart w:id="0" w:name="_GoBack"/>
      <w:r>
        <w:rPr>
          <w:rStyle w:val="5"/>
          <w:rFonts w:hint="eastAsia" w:ascii="微软雅黑" w:hAnsi="微软雅黑" w:eastAsia="微软雅黑" w:cs="微软雅黑"/>
          <w:caps w:val="0"/>
          <w:color w:val="000000"/>
          <w:spacing w:val="0"/>
          <w:sz w:val="36"/>
          <w:szCs w:val="36"/>
          <w:shd w:val="clear" w:fill="FFFFFF"/>
        </w:rPr>
        <w:t>国际快递合作协议书</w:t>
      </w:r>
    </w:p>
    <w:bookmarkEnd w:id="0"/>
    <w:p w14:paraId="532E5F8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甲方：_________________</w:t>
      </w:r>
    </w:p>
    <w:p w14:paraId="56DD958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乙方：_________________</w:t>
      </w:r>
    </w:p>
    <w:p w14:paraId="6776622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甲乙双方经友好协商，就双方国际快递业务达成以下合作协议：</w:t>
      </w:r>
    </w:p>
    <w:p w14:paraId="56ECE2C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一、甲方的责任与义务</w:t>
      </w:r>
    </w:p>
    <w:p w14:paraId="064898C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1．根据乙方的要求，办理成都到世界各地的各类商务文件、 小件物品的快递业务，保证安全、快速、服务周到。</w:t>
      </w:r>
    </w:p>
    <w:p w14:paraId="268727F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2．服务采取门到门，桌到桌的方式，在有效工作日内，每天定时上门或电话联系收件；特殊情况，电话预约。</w:t>
      </w:r>
    </w:p>
    <w:p w14:paraId="7B8951E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3．收件时，应与乙方负责人员共同核定文件、物品所交地址、公司名称、文件种类以及所应提交的必备文件的准确性、齐备性。并在乙方交接记录上签署姓名与收件时间。</w:t>
      </w:r>
    </w:p>
    <w:p w14:paraId="54E178F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4．免费为乙方提供文件、物品的一般包装，并代乙方用电脑填制分运单，甲方应严格按照乙方所写内容填写，由此所产生的错误由甲方负责。分运单发件人联由甲方在第二天送交乙方。</w:t>
      </w:r>
    </w:p>
    <w:p w14:paraId="4C1A640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5．自收件时起，甲方必须在一个工作日内将乙方所交文件、物品发出，并采取传真方式通知国外代理，保证文件、物品按时到达。</w:t>
      </w:r>
    </w:p>
    <w:p w14:paraId="46F0367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6．定期向乙方</w:t>
      </w:r>
      <w:r>
        <w:rPr>
          <w:rFonts w:hint="eastAsia" w:ascii="微软雅黑" w:hAnsi="微软雅黑" w:eastAsia="微软雅黑" w:cs="微软雅黑"/>
          <w:caps w:val="0"/>
          <w:color w:val="000000"/>
          <w:spacing w:val="0"/>
          <w:sz w:val="24"/>
          <w:szCs w:val="24"/>
          <w:shd w:val="clear" w:fill="FFFFFF"/>
          <w:lang w:eastAsia="zh-CN"/>
        </w:rPr>
        <w:t>反馈</w:t>
      </w:r>
      <w:r>
        <w:rPr>
          <w:rFonts w:hint="eastAsia" w:ascii="微软雅黑" w:hAnsi="微软雅黑" w:eastAsia="微软雅黑" w:cs="微软雅黑"/>
          <w:caps w:val="0"/>
          <w:color w:val="000000"/>
          <w:spacing w:val="0"/>
          <w:sz w:val="24"/>
          <w:szCs w:val="24"/>
          <w:shd w:val="clear" w:fill="FFFFFF"/>
        </w:rPr>
        <w:t>国外收件人签收信息，内容包括：收件人签名和盖章、收到的日期和时间、整个快件的提交时间。</w:t>
      </w:r>
    </w:p>
    <w:p w14:paraId="6642CF3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7．及时办理乙方快件的查询业务。所有查询业务应根据国别与地区的不同，在1-2个工作日内向乙方回复。</w:t>
      </w:r>
    </w:p>
    <w:p w14:paraId="1B762F9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8．所有快件费用采取月终结算方式。甲方应向乙方提供详细的统计资料、原始单据与发票办理财务结算。甲方按照报价费率表计算金额的_____%收取费用。（费率表附后）</w:t>
      </w:r>
    </w:p>
    <w:p w14:paraId="76026F9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9．甲方除应负责上述条款的责任与义务外，还应承担分运单背面所载条款中所有与甲方有关条款的责任。</w:t>
      </w:r>
    </w:p>
    <w:p w14:paraId="43DF7FE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10．快件价格的变动应提前30天内通知乙方，并与乙方共同商定，商定价格从次月执行。现行快件价格见附件。</w:t>
      </w:r>
    </w:p>
    <w:p w14:paraId="5FFFFFE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由于甲方工作失误而造成文件、样品遗失，甲方按每件赔偿80美元（样品办理保险索赔另计），并提供同样快件再次免费寄送服务。</w:t>
      </w:r>
    </w:p>
    <w:p w14:paraId="71D5B51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甲方代乙方办理通过邮局递交的邮件业务，在邮局收费的基础上甲方不收取任何费用。</w:t>
      </w:r>
    </w:p>
    <w:p w14:paraId="3423012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二、乙方的责任与义务</w:t>
      </w:r>
    </w:p>
    <w:p w14:paraId="413E8A7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1．乙方设有专人集中分寄其快件，甲方只能在该专人处办理取送件事宜。如甲方与乙方其他部门发生来往，乙方将不承担付款责任。</w:t>
      </w:r>
    </w:p>
    <w:p w14:paraId="185A83E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2．在向甲方提交的快件中，应准确提供收件人名称、地址、国别、城市、电话与传真号码和物品种类，以保证快件能迅速送交收件人手中。</w:t>
      </w:r>
    </w:p>
    <w:p w14:paraId="334DB79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对所提交的物品，应符合国家的政策规定，符合进口国的管制条例，杜绝危险物品、易碎品和有毒物品的提交，所有物品快件，应向甲方提交形式发票3份，准确记录物品的种类、数量、价值。价值最好掌握在400美元以内。</w:t>
      </w:r>
    </w:p>
    <w:p w14:paraId="6AD6B52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4．指定专人负责与甲方联系快递业务，并在双方协定的时间向甲方提交快件，遇特殊情况，应及时与甲方联系。</w:t>
      </w:r>
    </w:p>
    <w:p w14:paraId="27EE277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5．每月按照甲方递交的结算资料仔细核对，如有差错，应与甲方联系，以便纠正。乙方应在</w:t>
      </w:r>
      <w:r>
        <w:rPr>
          <w:rFonts w:hint="eastAsia" w:ascii="微软雅黑" w:hAnsi="微软雅黑" w:eastAsia="微软雅黑" w:cs="微软雅黑"/>
          <w:caps w:val="0"/>
          <w:color w:val="000000"/>
          <w:spacing w:val="0"/>
          <w:sz w:val="24"/>
          <w:szCs w:val="24"/>
          <w:shd w:val="clear" w:fill="FFFFFF"/>
          <w:lang w:eastAsia="zh-CN"/>
        </w:rPr>
        <w:t>收到账单</w:t>
      </w:r>
      <w:r>
        <w:rPr>
          <w:rFonts w:hint="eastAsia" w:ascii="微软雅黑" w:hAnsi="微软雅黑" w:eastAsia="微软雅黑" w:cs="微软雅黑"/>
          <w:caps w:val="0"/>
          <w:color w:val="000000"/>
          <w:spacing w:val="0"/>
          <w:sz w:val="24"/>
          <w:szCs w:val="24"/>
          <w:shd w:val="clear" w:fill="FFFFFF"/>
        </w:rPr>
        <w:t>后15日内付清款项。</w:t>
      </w:r>
    </w:p>
    <w:p w14:paraId="419AA9D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6．对协定价格如有异议，应及时向甲方提出商议，商议后的价格从次月开始执行。</w:t>
      </w:r>
    </w:p>
    <w:p w14:paraId="4579A2A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7．乙方除遵守上述条款外，还应负责分运单背面所载与乙方有关的所有条款。</w:t>
      </w:r>
    </w:p>
    <w:p w14:paraId="26ED7D3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三、甲、乙双方共同条款</w:t>
      </w:r>
    </w:p>
    <w:p w14:paraId="373F2C6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1．本协议经双方签字盖章生效，并共同遵守。</w:t>
      </w:r>
    </w:p>
    <w:p w14:paraId="7B52DB3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2．本协议自签</w:t>
      </w:r>
      <w:r>
        <w:rPr>
          <w:rFonts w:hint="eastAsia" w:ascii="微软雅黑" w:hAnsi="微软雅黑" w:eastAsia="微软雅黑" w:cs="微软雅黑"/>
          <w:caps w:val="0"/>
          <w:color w:val="000000"/>
          <w:spacing w:val="0"/>
          <w:sz w:val="24"/>
          <w:szCs w:val="24"/>
          <w:shd w:val="clear" w:fill="FFFFFF"/>
          <w:lang w:eastAsia="zh-CN"/>
        </w:rPr>
        <w:t>订</w:t>
      </w:r>
      <w:r>
        <w:rPr>
          <w:rFonts w:hint="eastAsia" w:ascii="微软雅黑" w:hAnsi="微软雅黑" w:eastAsia="微软雅黑" w:cs="微软雅黑"/>
          <w:caps w:val="0"/>
          <w:color w:val="000000"/>
          <w:spacing w:val="0"/>
          <w:sz w:val="24"/>
          <w:szCs w:val="24"/>
          <w:shd w:val="clear" w:fill="FFFFFF"/>
        </w:rPr>
        <w:t>之日起，壹年有效。</w:t>
      </w:r>
    </w:p>
    <w:p w14:paraId="20E5CE2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3．本协议</w:t>
      </w:r>
      <w:r>
        <w:rPr>
          <w:rFonts w:hint="eastAsia" w:ascii="微软雅黑" w:hAnsi="微软雅黑" w:eastAsia="微软雅黑" w:cs="微软雅黑"/>
          <w:caps w:val="0"/>
          <w:color w:val="000000"/>
          <w:spacing w:val="0"/>
          <w:sz w:val="24"/>
          <w:szCs w:val="24"/>
          <w:shd w:val="clear" w:fill="FFFFFF"/>
          <w:lang w:eastAsia="zh-CN"/>
        </w:rPr>
        <w:t>一</w:t>
      </w:r>
      <w:r>
        <w:rPr>
          <w:rFonts w:hint="eastAsia" w:ascii="微软雅黑" w:hAnsi="微软雅黑" w:eastAsia="微软雅黑" w:cs="微软雅黑"/>
          <w:caps w:val="0"/>
          <w:color w:val="000000"/>
          <w:spacing w:val="0"/>
          <w:sz w:val="24"/>
          <w:szCs w:val="24"/>
          <w:shd w:val="clear" w:fill="FFFFFF"/>
        </w:rPr>
        <w:t>式两份，双方各执壹份。</w:t>
      </w:r>
    </w:p>
    <w:p w14:paraId="5DB1E04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4．因本合同引起的或与本合同有关的</w:t>
      </w:r>
      <w:r>
        <w:rPr>
          <w:rFonts w:hint="eastAsia" w:ascii="微软雅黑" w:hAnsi="微软雅黑" w:eastAsia="微软雅黑" w:cs="微软雅黑"/>
          <w:caps w:val="0"/>
          <w:color w:val="000000"/>
          <w:spacing w:val="0"/>
          <w:sz w:val="24"/>
          <w:szCs w:val="24"/>
          <w:shd w:val="clear" w:fill="FFFFFF"/>
          <w:lang w:eastAsia="zh-CN"/>
        </w:rPr>
        <w:t>任何</w:t>
      </w:r>
      <w:r>
        <w:rPr>
          <w:rFonts w:hint="eastAsia" w:ascii="微软雅黑" w:hAnsi="微软雅黑" w:eastAsia="微软雅黑" w:cs="微软雅黑"/>
          <w:caps w:val="0"/>
          <w:color w:val="000000"/>
          <w:spacing w:val="0"/>
          <w:sz w:val="24"/>
          <w:szCs w:val="24"/>
          <w:shd w:val="clear" w:fill="FFFFFF"/>
        </w:rPr>
        <w:t>争议，均提请</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仲裁委员会按该会现行的仲裁规则仲裁。仲裁裁决是终局的，对双方均有约束力。</w:t>
      </w:r>
    </w:p>
    <w:p w14:paraId="17E5E98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5. 送达地址以及送达条款</w:t>
      </w:r>
    </w:p>
    <w:p w14:paraId="16C6930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eastAsia="zh-CN"/>
        </w:rPr>
        <w:t>（</w:t>
      </w:r>
      <w:r>
        <w:rPr>
          <w:rFonts w:hint="eastAsia" w:ascii="微软雅黑" w:hAnsi="微软雅黑" w:eastAsia="微软雅黑" w:cs="微软雅黑"/>
          <w:caps w:val="0"/>
          <w:color w:val="000000"/>
          <w:spacing w:val="0"/>
          <w:sz w:val="24"/>
          <w:szCs w:val="24"/>
          <w:shd w:val="clear" w:fill="FFFFFF"/>
          <w:lang w:val="en-US" w:eastAsia="zh-CN"/>
        </w:rPr>
        <w:t>1</w:t>
      </w:r>
      <w:r>
        <w:rPr>
          <w:rFonts w:hint="eastAsia" w:ascii="微软雅黑" w:hAnsi="微软雅黑" w:eastAsia="微软雅黑" w:cs="微软雅黑"/>
          <w:caps w:val="0"/>
          <w:color w:val="000000"/>
          <w:spacing w:val="0"/>
          <w:sz w:val="24"/>
          <w:szCs w:val="24"/>
          <w:shd w:val="clear" w:fill="FFFFFF"/>
          <w:lang w:eastAsia="zh-CN"/>
        </w:rPr>
        <w:t>）</w:t>
      </w:r>
      <w:r>
        <w:rPr>
          <w:rFonts w:hint="eastAsia" w:ascii="微软雅黑" w:hAnsi="微软雅黑" w:eastAsia="微软雅黑" w:cs="微软雅黑"/>
          <w:caps w:val="0"/>
          <w:color w:val="000000"/>
          <w:spacing w:val="0"/>
          <w:sz w:val="24"/>
          <w:szCs w:val="24"/>
          <w:shd w:val="clear" w:fill="FFFFFF"/>
        </w:rPr>
        <w:t>送达地址以及方式</w:t>
      </w:r>
    </w:p>
    <w:p w14:paraId="5BC48C6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w:t>
      </w:r>
    </w:p>
    <w:p w14:paraId="6747D82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甲方确认送达地址如下：</w:t>
      </w:r>
    </w:p>
    <w:p w14:paraId="667B724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67FD555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64385C9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003FAF0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36B2C6D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甲方电子送达方式如下：</w:t>
      </w:r>
    </w:p>
    <w:p w14:paraId="761009F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5D52038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4DF45EC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3D595F5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            。</w:t>
      </w:r>
    </w:p>
    <w:p w14:paraId="72CD172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p>
    <w:p w14:paraId="348BBA6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乙方确认送达地址如下：</w:t>
      </w:r>
    </w:p>
    <w:p w14:paraId="3E43540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3CB33B9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26994AB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56BEC8B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7A5B527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乙方电子送达方式如下：</w:t>
      </w:r>
    </w:p>
    <w:p w14:paraId="037936F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015DA9C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04A756B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2ADA161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w:t>
      </w:r>
    </w:p>
    <w:p w14:paraId="304E7AB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送达方式</w:t>
      </w:r>
    </w:p>
    <w:p w14:paraId="5D4F92E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 双方同意，本合同项下的通知、函件、诉讼文书等文件，以下列方式送达对方：</w:t>
      </w:r>
    </w:p>
    <w:p w14:paraId="0CF9AEA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直接送达：将文件送至对方指定的送达地址，视为已送达；</w:t>
      </w:r>
    </w:p>
    <w:p w14:paraId="3E3DD04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邮寄送达：将文件通过挂号信、特快专递等方式寄至对方指定的送达地址，以邮戳日期为准，视为已送达；</w:t>
      </w:r>
    </w:p>
    <w:p w14:paraId="4C1585B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电子送达：将文件通过电子邮件、短信、微信等方式发送至对方指定的电子邮箱、手机号码等，发送成功即视为已送达。</w:t>
      </w:r>
    </w:p>
    <w:p w14:paraId="0D5F41A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eastAsia="zh-CN"/>
        </w:rPr>
        <w:t>（</w:t>
      </w:r>
      <w:r>
        <w:rPr>
          <w:rFonts w:hint="eastAsia" w:ascii="微软雅黑" w:hAnsi="微软雅黑" w:eastAsia="微软雅黑" w:cs="微软雅黑"/>
          <w:caps w:val="0"/>
          <w:color w:val="000000"/>
          <w:spacing w:val="0"/>
          <w:sz w:val="24"/>
          <w:szCs w:val="24"/>
          <w:shd w:val="clear" w:fill="FFFFFF"/>
          <w:lang w:val="en-US" w:eastAsia="zh-CN"/>
        </w:rPr>
        <w:t>2</w:t>
      </w:r>
      <w:r>
        <w:rPr>
          <w:rFonts w:hint="eastAsia" w:ascii="微软雅黑" w:hAnsi="微软雅黑" w:eastAsia="微软雅黑" w:cs="微软雅黑"/>
          <w:caps w:val="0"/>
          <w:color w:val="000000"/>
          <w:spacing w:val="0"/>
          <w:sz w:val="24"/>
          <w:szCs w:val="24"/>
          <w:shd w:val="clear" w:fill="FFFFFF"/>
          <w:lang w:eastAsia="zh-CN"/>
        </w:rPr>
        <w:t>）</w:t>
      </w:r>
      <w:r>
        <w:rPr>
          <w:rFonts w:hint="eastAsia" w:ascii="微软雅黑" w:hAnsi="微软雅黑" w:eastAsia="微软雅黑" w:cs="微软雅黑"/>
          <w:caps w:val="0"/>
          <w:color w:val="000000"/>
          <w:spacing w:val="0"/>
          <w:sz w:val="24"/>
          <w:szCs w:val="24"/>
          <w:shd w:val="clear" w:fill="FFFFFF"/>
        </w:rPr>
        <w:t>送达条款</w:t>
      </w:r>
    </w:p>
    <w:p w14:paraId="1F75467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本送达条款适用于合同履行期间及合同纠纷解决过程中的所有文件送达。</w:t>
      </w:r>
    </w:p>
    <w:p w14:paraId="7E43893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426154C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双方在合同履行过程中由双方共同明示或默示确认的合同约定外的送达地址和联系方式不影响送达效力。</w:t>
      </w:r>
    </w:p>
    <w:p w14:paraId="3C38540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双方认同电子送达效力，合同履行过程中或法院、仲裁委员会按照法律或适时有效的仲裁规则需要进行电子送达的，内容自进入双方接收系统之日起，视为送达成功。</w:t>
      </w:r>
    </w:p>
    <w:p w14:paraId="3C99791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双方应当保证本合同约定送达地址以及联系方式为有效地址及联系方式。一方变更送达信息的，应在变更后一日内通知对方，未及时通知的，发送方按照原约定方式送达，视为送达成功。</w:t>
      </w:r>
    </w:p>
    <w:p w14:paraId="03FB353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双方发生争议，关于裁判机构的送达文书，接收方存在以下行为之一的，</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仲裁委员会有权依据法律和适时有效的仲裁规则规定进行送达，法律与仲裁规则规定程序完成之日，视为送达成功：</w:t>
      </w:r>
    </w:p>
    <w:p w14:paraId="6F48B58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擅自变更送达地址及信息且未及时通知对方的；</w:t>
      </w:r>
    </w:p>
    <w:p w14:paraId="3A98176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送达地址与信息同工商登记信息不一致且未及时更改的；</w:t>
      </w:r>
    </w:p>
    <w:p w14:paraId="6CE84A9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故意不接收</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仲裁委员会送达文书的；</w:t>
      </w:r>
    </w:p>
    <w:p w14:paraId="7461BF3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因接收方过错造成无法正常送达的其他行为。</w:t>
      </w:r>
    </w:p>
    <w:p w14:paraId="57925D2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甲方：_________________</w:t>
      </w:r>
    </w:p>
    <w:p w14:paraId="28338D7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_______年_____月_____日</w:t>
      </w:r>
    </w:p>
    <w:p w14:paraId="6973469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乙方：_________________</w:t>
      </w:r>
    </w:p>
    <w:p w14:paraId="55E5339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_______年_____月_____日</w:t>
      </w:r>
    </w:p>
    <w:p w14:paraId="45A68388">
      <w:pPr>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A37AA3"/>
    <w:rsid w:val="42842CCD"/>
    <w:rsid w:val="461C7E65"/>
    <w:rsid w:val="47B10B2A"/>
    <w:rsid w:val="5C547668"/>
    <w:rsid w:val="74BF2C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2138</Words>
  <Characters>2244</Characters>
  <Lines>0</Lines>
  <Paragraphs>0</Paragraphs>
  <TotalTime>1</TotalTime>
  <ScaleCrop>false</ScaleCrop>
  <LinksUpToDate>false</LinksUpToDate>
  <CharactersWithSpaces>2479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2024-10-11T07:14:00Z</dcterms:created>
  <dc:creator>37388</dc:creator>
  <cp:lastModifiedBy>豪</cp:lastModifiedBy>
  <dcterms:modified xsi:type="dcterms:W3CDTF">2026-03-22T06:17:51Z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3B01FC22D5F7481E968CAAE8EA15A815_12</vt:lpwstr>
  </property>
  <property fmtid="{D5CDD505-2E9C-101B-9397-08002B2CF9AE}" pid="4" name="KSOTemplateDocerSaveRecord">
    <vt:lpwstr>eyJoZGlkIjoiNTg0MzMyNGJiMDEzODc5ODNlMGVjODViOWRkZjg1MDgiLCJ1c2VySWQiOiIxMjc2Mzc3NjgxIn0=</vt:lpwstr>
  </property>
</Properties>
</file>