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CDAC30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center"/>
        <w:rPr>
          <w:rFonts w:hint="eastAsia" w:ascii="微软雅黑" w:hAnsi="微软雅黑" w:eastAsia="微软雅黑" w:cs="微软雅黑"/>
          <w:b w:val="0"/>
          <w:bCs/>
          <w:caps w:val="0"/>
          <w:color w:val="000000"/>
          <w:spacing w:val="0"/>
          <w:sz w:val="36"/>
          <w:szCs w:val="36"/>
        </w:rPr>
      </w:pPr>
      <w:bookmarkStart w:id="0" w:name="_GoBack"/>
      <w:r>
        <w:rPr>
          <w:rStyle w:val="5"/>
          <w:rFonts w:hint="eastAsia" w:ascii="微软雅黑" w:hAnsi="微软雅黑" w:eastAsia="微软雅黑" w:cs="微软雅黑"/>
          <w:b w:val="0"/>
          <w:bCs/>
          <w:caps w:val="0"/>
          <w:color w:val="000000"/>
          <w:spacing w:val="0"/>
          <w:sz w:val="36"/>
          <w:szCs w:val="36"/>
          <w:shd w:val="clear" w:fill="FFFFFF"/>
        </w:rPr>
        <w:t>外汇借款合同</w:t>
      </w:r>
    </w:p>
    <w:bookmarkEnd w:id="0"/>
    <w:p w14:paraId="25D49846">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借款方：________________________________________________</w:t>
      </w:r>
    </w:p>
    <w:p w14:paraId="0A9F1D21">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地址：____________________邮码：________ 电话：________</w:t>
      </w:r>
    </w:p>
    <w:p w14:paraId="68AD661A">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贷款方：________________________________________________</w:t>
      </w:r>
    </w:p>
    <w:p w14:paraId="45BD7E46">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地址：____________________邮码：________ 电话：________</w:t>
      </w:r>
    </w:p>
    <w:p w14:paraId="15E4176C">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甲方为引进国外先进技术设备进行技术改造，其项目已经由____ 批准，特向乙方申请____ 万美元（或其他外币）外汇贷款。按照贷款办法和有关规定，业经乙方审查同意，为明确经济责任，特签订本借款合同。</w:t>
      </w:r>
    </w:p>
    <w:p w14:paraId="42ACF611">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第一条 借款金额：甲方确认向乙方借得现汇____ 万美元（或其他外币），买方信贷____ 万美元（或其他外币）。</w:t>
      </w:r>
    </w:p>
    <w:p w14:paraId="727F2AB4">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第二条 借款期限：现汇____ 年____ 月。（从第一次用汇之日起到还清本息止）；买方信贷____ 年____ 月。按本合同所附的用款计划（略），乙方保证及时提供。如因甲方未按计划用款而造成乙方组织外汇资金的利息损失，甲方按乙方规定支付外汇承担费。</w:t>
      </w:r>
    </w:p>
    <w:p w14:paraId="1F148744">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第三条 借款利息率为年息：现汇为____ %（按中国银行总行公布的浮动利率计息）；按____ 月浮动；买方信贷为____ %，按____ 天计算。在借款期间，每半年计息期应计的利息，如甲方未能支付，甲乙方直接借记甲方借款帐户内，实行复息计算。由于计息增加的贷款额，不占用贷款额度。</w:t>
      </w:r>
    </w:p>
    <w:p w14:paraId="45639A24">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第四条 借款使用；在引进的技术设备成交后，应将合同副本送交乙方，甲方委托乙方全权办理进口开证，审单付款等事务。甲方保证本合同项下的外汇，不挪作他用，如果发生挪用，其挪用部分，乙方加倍收取利息。</w:t>
      </w:r>
    </w:p>
    <w:p w14:paraId="5E306399">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第五条 借款偿还：甲方在借款期终止日，全部清偿贷款本息。甲方因故不能履行本合同规定归还借款时，由担保单位负责按期归还借款本息的外汇额度的相应等值的人民币（包括延期偿还的罚息）。对逾期未还借的款部分，甲方同意加付____ %的罚息。</w:t>
      </w:r>
    </w:p>
    <w:p w14:paraId="0D9D741C">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第六条 本合同所附的《用汇、还汇计划》和《还汇（款）保证书》及甲方担保单位出具有保函是本合同的有效组成部分，在法律上具有与本合同同等的效力。</w:t>
      </w:r>
    </w:p>
    <w:p w14:paraId="77EF321C">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第七条 甲方应及时向乙方提供借款使用的有关情况、报表、资料，为乙方检查信贷工作提供方便，双方应积极合作，努力促成项目的早日建成投产。</w:t>
      </w:r>
    </w:p>
    <w:p w14:paraId="37092506">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第八条 本合同经甲乙双方签章后生效，到期结清本项债权债务时终止。合同正式文本一式两份，甲乙双方各执一份；副本____ 份，送____ （有关单位）备案。</w:t>
      </w:r>
    </w:p>
    <w:p w14:paraId="529E3776">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第九条</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凡因本合同引起的或与本合同有关的任何争议，均提交</w:t>
      </w:r>
      <w:r>
        <w:rPr>
          <w:rFonts w:hint="eastAsia" w:ascii="微软雅黑" w:hAnsi="微软雅黑" w:eastAsia="微软雅黑" w:cs="微软雅黑"/>
          <w:caps w:val="0"/>
          <w:color w:val="000000"/>
          <w:spacing w:val="0"/>
          <w:sz w:val="24"/>
          <w:szCs w:val="24"/>
          <w:shd w:val="clear" w:fill="FFFFFF"/>
          <w:lang w:eastAsia="zh-CN"/>
        </w:rPr>
        <w:t>蚌埠</w:t>
      </w:r>
      <w:r>
        <w:rPr>
          <w:rFonts w:hint="eastAsia" w:ascii="微软雅黑" w:hAnsi="微软雅黑" w:eastAsia="微软雅黑" w:cs="微软雅黑"/>
          <w:caps w:val="0"/>
          <w:color w:val="000000"/>
          <w:spacing w:val="0"/>
          <w:sz w:val="24"/>
          <w:szCs w:val="24"/>
          <w:shd w:val="clear" w:fill="FFFFFF"/>
        </w:rPr>
        <w:t>仲裁委员会，按照其届时有效的仲裁规则仲裁解决。仲裁裁决是终局的，对双方均有约束力。</w:t>
      </w:r>
    </w:p>
    <w:p w14:paraId="4E04266C">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rPr>
        <w:t>第十条</w:t>
      </w:r>
      <w:r>
        <w:rPr>
          <w:rFonts w:hint="eastAsia" w:ascii="微软雅黑" w:hAnsi="微软雅黑" w:eastAsia="微软雅黑" w:cs="微软雅黑"/>
          <w:caps w:val="0"/>
          <w:color w:val="000000"/>
          <w:spacing w:val="0"/>
          <w:sz w:val="24"/>
          <w:szCs w:val="24"/>
          <w:shd w:val="clear" w:fill="FFFFFF"/>
          <w:lang w:eastAsia="zh-CN"/>
        </w:rPr>
        <w:t xml:space="preserve"> 送达地址以及送达条款</w:t>
      </w:r>
    </w:p>
    <w:p w14:paraId="3DDD8E48">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一、送达地址以及方式</w:t>
      </w:r>
    </w:p>
    <w:p w14:paraId="43A86B5B">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（一）送达地址</w:t>
      </w:r>
    </w:p>
    <w:p w14:paraId="0D96E723">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1.甲方确认送达地址如下：</w:t>
      </w:r>
    </w:p>
    <w:p w14:paraId="3EE38BCD">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地址：    省    市    区/县    路    号，</w:t>
      </w:r>
    </w:p>
    <w:p w14:paraId="6F4A955A">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邮编：            ，</w:t>
      </w:r>
    </w:p>
    <w:p w14:paraId="54604E42">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联系人：      ，</w:t>
      </w:r>
    </w:p>
    <w:p w14:paraId="6E6A8A21">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联系电话：      -            。</w:t>
      </w:r>
    </w:p>
    <w:p w14:paraId="791A014C">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甲方电子送达方式如下：</w:t>
      </w:r>
    </w:p>
    <w:p w14:paraId="03170BE3">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 xml:space="preserve">手机短信：                  </w:t>
      </w:r>
    </w:p>
    <w:p w14:paraId="3615C9C1">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 xml:space="preserve">传真：      -            </w:t>
      </w:r>
    </w:p>
    <w:p w14:paraId="73CDBAA2">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 xml:space="preserve">即时通讯账号（微信号）：                  </w:t>
      </w:r>
    </w:p>
    <w:p w14:paraId="6B96436C">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电子邮箱：            。</w:t>
      </w:r>
    </w:p>
    <w:p w14:paraId="5AB2098E">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shd w:val="clear" w:fill="FFFFFF"/>
          <w:lang w:eastAsia="zh-CN"/>
        </w:rPr>
      </w:pPr>
    </w:p>
    <w:p w14:paraId="355EAD10">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2.乙方确认送达地址如下：</w:t>
      </w:r>
    </w:p>
    <w:p w14:paraId="48CE54B6">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地址：    省    市    区/县    路    号，</w:t>
      </w:r>
    </w:p>
    <w:p w14:paraId="44921F66">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邮编：            ，</w:t>
      </w:r>
    </w:p>
    <w:p w14:paraId="58E398D0">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联系人：      ，</w:t>
      </w:r>
    </w:p>
    <w:p w14:paraId="25450843">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联系电话：      -            。</w:t>
      </w:r>
    </w:p>
    <w:p w14:paraId="331A020E">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乙方电子送达方式如下：</w:t>
      </w:r>
    </w:p>
    <w:p w14:paraId="19D5BD67">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 xml:space="preserve">手机短信：                  </w:t>
      </w:r>
    </w:p>
    <w:p w14:paraId="596DBB08">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 xml:space="preserve">传真：      -            </w:t>
      </w:r>
    </w:p>
    <w:p w14:paraId="3FC4AD42">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 xml:space="preserve">即时通讯账号（微信号）：                  </w:t>
      </w:r>
    </w:p>
    <w:p w14:paraId="22F5BF4D">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电子邮箱：</w:t>
      </w:r>
    </w:p>
    <w:p w14:paraId="3A2EC4D7">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（二）送达方式</w:t>
      </w:r>
    </w:p>
    <w:p w14:paraId="25159944">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 xml:space="preserve"> 双方同意，本合同项下的通知、函件、诉讼文书等文件，以下列方式送达对方：</w:t>
      </w:r>
    </w:p>
    <w:p w14:paraId="429AF3B8">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1.直接送达：将文件送至对方指定的送达地址，视为已送达；</w:t>
      </w:r>
    </w:p>
    <w:p w14:paraId="493ED4EB">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2.邮寄送达：将文件通过挂号信、特快专递等方式寄至对方指定的送达地址，以邮戳日期为准，视为已送达；</w:t>
      </w:r>
    </w:p>
    <w:p w14:paraId="790A3DDB">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3.电子送达：将文件通过电子邮件、短信、微信等方式发送至对方指定的电子邮箱、手机号码等，发送成功即视为已送达。</w:t>
      </w:r>
    </w:p>
    <w:p w14:paraId="7E162C70">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val="en-US" w:eastAsia="zh-CN"/>
        </w:rPr>
        <w:t>二、</w:t>
      </w:r>
      <w:r>
        <w:rPr>
          <w:rFonts w:hint="eastAsia" w:ascii="微软雅黑" w:hAnsi="微软雅黑" w:eastAsia="微软雅黑" w:cs="微软雅黑"/>
          <w:caps w:val="0"/>
          <w:color w:val="000000"/>
          <w:spacing w:val="0"/>
          <w:sz w:val="24"/>
          <w:szCs w:val="24"/>
          <w:shd w:val="clear" w:fill="FFFFFF"/>
          <w:lang w:eastAsia="zh-CN"/>
        </w:rPr>
        <w:t>送达条款</w:t>
      </w:r>
    </w:p>
    <w:p w14:paraId="52751DAB">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（一）本送达条款适用于合同履行履行期间及合同纠纷解决过程中的所有文件送达。</w:t>
      </w:r>
    </w:p>
    <w:p w14:paraId="7F8138D3">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二）法院、仲裁委员会、合同项下任何一方等主体有权依据本合同约定地址向另一方发出的通知、信件、数据电文等内容，如因包括不限于搬迁、注销、更换地址等接收方原因造成无法送达的，不利后果由接收方自行承担。</w:t>
      </w:r>
    </w:p>
    <w:p w14:paraId="3ECDAB37">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（三）双方在合同履行过程中由双方共同明示或默示确认的合同约定外的送达地址和联系方式不影响送达效力。</w:t>
      </w:r>
    </w:p>
    <w:p w14:paraId="6F78EF67">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（四）双方认同电子送达效力，合同履行过程中或法院、仲裁委员会按照法律或适时有效的仲裁规则需要进行电子送达的，内容自进入双方接收系统之日起，视为送达成功。</w:t>
      </w:r>
    </w:p>
    <w:p w14:paraId="2844FAC1">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（五）双方应当保证本合同约定送达地址以及联系方式为有效地址及联系方式。一方变更送达信息的，应在变更后一日内通知对方，未及时通知的，发送方按照原约定方式送达，视为送达成功。</w:t>
      </w:r>
    </w:p>
    <w:p w14:paraId="063CC008">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（六）双方发生争议，关于裁判机构的送达文书，接收方存在以下行为之一的，蚌埠仲裁委员会有权依据法律和适时有效的仲裁规则规定进行送达，法律与仲裁规则规定程序完成之日，视为送达成功：</w:t>
      </w:r>
    </w:p>
    <w:p w14:paraId="2F44DC2F">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1.擅自变更送达地址及信息且未及时通知对方的；</w:t>
      </w:r>
    </w:p>
    <w:p w14:paraId="44DAE09D">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2.送达地址与信息同工商登记信息不一致且未及时更改的；</w:t>
      </w:r>
    </w:p>
    <w:p w14:paraId="5972142D">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3.故意不接收蚌埠仲裁委员会送达文书的；</w:t>
      </w:r>
    </w:p>
    <w:p w14:paraId="6D0CBDB3">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4.因接收方过错造成无法正常送达的其他行为。</w:t>
      </w:r>
    </w:p>
    <w:p w14:paraId="08AF9D64">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right="0"/>
        <w:textAlignment w:val="auto"/>
        <w:rPr>
          <w:rFonts w:hint="eastAsia" w:ascii="微软雅黑" w:hAnsi="微软雅黑" w:eastAsia="微软雅黑" w:cs="微软雅黑"/>
          <w:caps w:val="0"/>
          <w:color w:val="000000"/>
          <w:spacing w:val="0"/>
          <w:sz w:val="24"/>
          <w:szCs w:val="24"/>
        </w:rPr>
      </w:pPr>
    </w:p>
    <w:p w14:paraId="3030F002">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甲 方：____________（公章）</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 xml:space="preserve"> 乙 方：____________（公章）</w:t>
      </w:r>
    </w:p>
    <w:p w14:paraId="2D0CC1FF">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代表人：____________</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 xml:space="preserve"> 代表人：____________</w:t>
      </w:r>
    </w:p>
    <w:p w14:paraId="604BA40C">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____年____月____日</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 xml:space="preserve"> ____年____月____日</w:t>
      </w:r>
    </w:p>
    <w:p w14:paraId="0538A40B">
      <w:pPr>
        <w:rPr>
          <w:rFonts w:hint="eastAsia" w:ascii="微软雅黑" w:hAnsi="微软雅黑" w:eastAsia="微软雅黑" w:cs="微软雅黑"/>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Arial Unicode MS"/>
    <w:panose1 w:val="03000509000000000000"/>
    <w:charset w:val="86"/>
    <w:family w:val="auto"/>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UxZjU5MTYyNmMzYzVlYjA1YjRjMjg0OTVlNTA1NjYifQ=="/>
  </w:docVars>
  <w:rsids>
    <w:rsidRoot w:val="00000000"/>
    <w:rsid w:val="1C63797E"/>
    <w:rsid w:val="492976FD"/>
    <w:rsid w:val="49D723E5"/>
    <w:rsid w:val="51BB1282"/>
    <w:rsid w:val="63471C48"/>
    <w:rsid w:val="7DF62F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1813</Words>
  <Characters>2089</Characters>
  <Lines>0</Lines>
  <Paragraphs>0</Paragraphs>
  <TotalTime>0</TotalTime>
  <ScaleCrop>false</ScaleCrop>
  <LinksUpToDate>false</LinksUpToDate>
  <CharactersWithSpaces>2389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2024-10-14T07:20:00Z</dcterms:created>
  <dc:creator>37388</dc:creator>
  <cp:lastModifiedBy>豪</cp:lastModifiedBy>
  <dcterms:modified xsi:type="dcterms:W3CDTF">2026-03-22T06:21:33Z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C71F719DA1724168901D3B26030A7F53_12</vt:lpwstr>
  </property>
  <property fmtid="{D5CDD505-2E9C-101B-9397-08002B2CF9AE}" pid="4" name="KSOTemplateDocerSaveRecord">
    <vt:lpwstr>eyJoZGlkIjoiNTg0MzMyNGJiMDEzODc5ODNlMGVjODViOWRkZjg1MDgiLCJ1c2VySWQiOiIxMjc2Mzc3NjgxIn0=</vt:lpwstr>
  </property>
</Properties>
</file>