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55A3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caps w:val="0"/>
          <w:color w:val="000000"/>
          <w:spacing w:val="0"/>
          <w:sz w:val="36"/>
          <w:szCs w:val="36"/>
        </w:rPr>
      </w:pPr>
      <w:bookmarkStart w:id="0" w:name="_GoBack"/>
      <w:r>
        <w:rPr>
          <w:rStyle w:val="5"/>
          <w:rFonts w:hint="eastAsia" w:ascii="微软雅黑" w:hAnsi="微软雅黑" w:eastAsia="微软雅黑" w:cs="微软雅黑"/>
          <w:caps w:val="0"/>
          <w:color w:val="000000"/>
          <w:spacing w:val="0"/>
          <w:sz w:val="36"/>
          <w:szCs w:val="36"/>
          <w:shd w:val="clear" w:fill="FFFFFF"/>
        </w:rPr>
        <w:t>联营股本贷款合同</w:t>
      </w:r>
    </w:p>
    <w:bookmarkEnd w:id="0"/>
    <w:p w14:paraId="1C703E2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right"/>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合同编号：＿＿＿＿＿＿</w:t>
      </w:r>
    </w:p>
    <w:p w14:paraId="719F2E5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贷款人：＿＿＿＿＿＿</w:t>
      </w:r>
    </w:p>
    <w:p w14:paraId="3DA9FC5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借款人：＿＿＿＿＿＿</w:t>
      </w:r>
    </w:p>
    <w:p w14:paraId="54FC5B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借款人为发展出口商品生产基地，增加外汇收入，组建联营（合作）企业，向贷款人申请联营股本贷款。双方经协商签订本合同并共同恪守下列条款。</w:t>
      </w:r>
    </w:p>
    <w:p w14:paraId="447A9B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一、贷款金额</w:t>
      </w:r>
    </w:p>
    <w:p w14:paraId="0320387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本合同项下贷款最高金额为人民币＿＿＿＿＿＿万元。</w:t>
      </w:r>
    </w:p>
    <w:p w14:paraId="6581AF9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二、贷款期限</w:t>
      </w:r>
    </w:p>
    <w:p w14:paraId="6AB8AAD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本合同项下贷款期限为自＿＿年＿＿月＿＿＿日起至＿＿年＿＿月＿＿日止。</w:t>
      </w:r>
    </w:p>
    <w:p w14:paraId="423EED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三、贷款用途</w:t>
      </w:r>
    </w:p>
    <w:p w14:paraId="0DF0BB0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本合同项下贷款限用于借款人与＿＿＿＿组建（合作）＿＿＿＿厂的投资股本。</w:t>
      </w:r>
    </w:p>
    <w:p w14:paraId="045C2B0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四、贷款利率及利息计收</w:t>
      </w:r>
    </w:p>
    <w:p w14:paraId="3625412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 本合同项下为月息＿＿＿‰（一个月以30天计算）。</w:t>
      </w:r>
    </w:p>
    <w:p w14:paraId="357646D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 贷款使用期间，若中国人民银行或中国银行总行调整贷款利率，本合同规定利率将作相应调整。</w:t>
      </w:r>
    </w:p>
    <w:p w14:paraId="435D167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 本合同项下贷款利息按季计收，每季最后一个月的二十日为结息日。</w:t>
      </w:r>
    </w:p>
    <w:p w14:paraId="7E76DCC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 贷款利息由贷款人在结息日主动从借款人在贷款人及其分支机构开立的专用基金存款户中或</w:t>
      </w:r>
      <w:r>
        <w:rPr>
          <w:rFonts w:hint="eastAsia" w:ascii="微软雅黑" w:hAnsi="微软雅黑" w:eastAsia="微软雅黑" w:cs="微软雅黑"/>
          <w:caps w:val="0"/>
          <w:color w:val="000000"/>
          <w:spacing w:val="0"/>
          <w:sz w:val="24"/>
          <w:szCs w:val="24"/>
          <w:shd w:val="clear" w:fill="FFFFFF"/>
          <w:lang w:eastAsia="zh-CN"/>
        </w:rPr>
        <w:t>其他账户</w:t>
      </w:r>
      <w:r>
        <w:rPr>
          <w:rFonts w:hint="eastAsia" w:ascii="微软雅黑" w:hAnsi="微软雅黑" w:eastAsia="微软雅黑" w:cs="微软雅黑"/>
          <w:caps w:val="0"/>
          <w:color w:val="000000"/>
          <w:spacing w:val="0"/>
          <w:sz w:val="24"/>
          <w:szCs w:val="24"/>
          <w:shd w:val="clear" w:fill="FFFFFF"/>
        </w:rPr>
        <w:t>中收取，或由借款人在结息日前三个工作日前将利息汇入贷款人指定的账户。</w:t>
      </w:r>
    </w:p>
    <w:p w14:paraId="55BC83C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五、贷款支用</w:t>
      </w:r>
    </w:p>
    <w:p w14:paraId="40FF158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 本合同所列贷款，借款人应按照贷款申请书所列使用时间支用，如有改变，应事先征得贷款人同意。</w:t>
      </w:r>
    </w:p>
    <w:p w14:paraId="3CB263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 借款人未向贷款人提出改变支用时间的申请并取得贷款人同意，其超过贷款申请书所列使用时间未支用</w:t>
      </w:r>
      <w:r>
        <w:rPr>
          <w:rFonts w:hint="eastAsia" w:ascii="微软雅黑" w:hAnsi="微软雅黑" w:eastAsia="微软雅黑" w:cs="微软雅黑"/>
          <w:caps w:val="0"/>
          <w:color w:val="000000"/>
          <w:spacing w:val="0"/>
          <w:sz w:val="24"/>
          <w:szCs w:val="24"/>
          <w:shd w:val="clear" w:fill="FFFFFF"/>
          <w:lang w:eastAsia="zh-CN"/>
        </w:rPr>
        <w:t>贷款</w:t>
      </w:r>
      <w:r>
        <w:rPr>
          <w:rFonts w:hint="eastAsia" w:ascii="微软雅黑" w:hAnsi="微软雅黑" w:eastAsia="微软雅黑" w:cs="微软雅黑"/>
          <w:caps w:val="0"/>
          <w:color w:val="000000"/>
          <w:spacing w:val="0"/>
          <w:sz w:val="24"/>
          <w:szCs w:val="24"/>
          <w:shd w:val="clear" w:fill="FFFFFF"/>
        </w:rPr>
        <w:t>金额的一部或全部，应视为自动取消，未支用金额不得再继续支用。</w:t>
      </w:r>
    </w:p>
    <w:p w14:paraId="0A12EA5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 借款人在支用贷款时， 应在实际支用日三个工作日前向贷款人提交有关贷款凭证，贷款人凭以发放贷款。</w:t>
      </w:r>
    </w:p>
    <w:p w14:paraId="2C6AD71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六、贷款的偿还</w:t>
      </w:r>
    </w:p>
    <w:p w14:paraId="1572A93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 本合同项下贷款应按申请书所列还款计划偿还。由于客观原因借款人不能按期归还，借款人应向贷款人提出展期申请，经贷款人同意后，才能延期偿还。</w:t>
      </w:r>
    </w:p>
    <w:p w14:paraId="6D085A5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 借款人以贷款投资的联营企业分得的税前利润归还贷款。</w:t>
      </w:r>
    </w:p>
    <w:p w14:paraId="186C59D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七、贷款保证</w:t>
      </w:r>
    </w:p>
    <w:p w14:paraId="64679B8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 借款人用企业自有的设备折旧、生产发展基金及其他企业基金为还款保证，借款人不能按合同期限偿还贷款，贷款人有权在借款人专用基金</w:t>
      </w:r>
      <w:r>
        <w:rPr>
          <w:rFonts w:hint="eastAsia" w:ascii="微软雅黑" w:hAnsi="微软雅黑" w:eastAsia="微软雅黑" w:cs="微软雅黑"/>
          <w:caps w:val="0"/>
          <w:color w:val="000000"/>
          <w:spacing w:val="0"/>
          <w:sz w:val="24"/>
          <w:szCs w:val="24"/>
          <w:shd w:val="clear" w:fill="FFFFFF"/>
          <w:lang w:eastAsia="zh-CN"/>
        </w:rPr>
        <w:t>账户中</w:t>
      </w:r>
      <w:r>
        <w:rPr>
          <w:rFonts w:hint="eastAsia" w:ascii="微软雅黑" w:hAnsi="微软雅黑" w:eastAsia="微软雅黑" w:cs="微软雅黑"/>
          <w:caps w:val="0"/>
          <w:color w:val="000000"/>
          <w:spacing w:val="0"/>
          <w:sz w:val="24"/>
          <w:szCs w:val="24"/>
          <w:shd w:val="clear" w:fill="FFFFFF"/>
        </w:rPr>
        <w:t>扣收。</w:t>
      </w:r>
    </w:p>
    <w:p w14:paraId="601089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２. 本合同项下的贷款由＿＿＿＿＿＿＿出具的无条件不可撤销担保书作为偿还贷款的保证。</w:t>
      </w:r>
    </w:p>
    <w:p w14:paraId="2B66195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八、违约及违约处理</w:t>
      </w:r>
    </w:p>
    <w:p w14:paraId="4DBDFFF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（一）借款人发生下列情况中一项或数项时即构成违约：</w:t>
      </w:r>
    </w:p>
    <w:p w14:paraId="1D1941E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 借款人不能按申请书所列的还款计划偿还贷款。</w:t>
      </w:r>
    </w:p>
    <w:p w14:paraId="0B67BCA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 借款人未按规定的用途使用贷款。</w:t>
      </w:r>
    </w:p>
    <w:p w14:paraId="28215CE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 借款人所投资的联营企业在贷款期内由于任何原因“关、停、并、转”，或联营（合作）双方</w:t>
      </w:r>
      <w:r>
        <w:rPr>
          <w:rFonts w:hint="eastAsia" w:ascii="微软雅黑" w:hAnsi="微软雅黑" w:eastAsia="微软雅黑" w:cs="微软雅黑"/>
          <w:caps w:val="0"/>
          <w:color w:val="000000"/>
          <w:spacing w:val="0"/>
          <w:sz w:val="24"/>
          <w:szCs w:val="24"/>
          <w:shd w:val="clear" w:fill="FFFFFF"/>
          <w:lang w:eastAsia="zh-CN"/>
        </w:rPr>
        <w:t>终止</w:t>
      </w:r>
      <w:r>
        <w:rPr>
          <w:rFonts w:hint="eastAsia" w:ascii="微软雅黑" w:hAnsi="微软雅黑" w:eastAsia="微软雅黑" w:cs="微软雅黑"/>
          <w:caps w:val="0"/>
          <w:color w:val="000000"/>
          <w:spacing w:val="0"/>
          <w:sz w:val="24"/>
          <w:szCs w:val="24"/>
          <w:shd w:val="clear" w:fill="FFFFFF"/>
        </w:rPr>
        <w:t>联营（合作）。</w:t>
      </w:r>
    </w:p>
    <w:p w14:paraId="5259FD5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 借款人其他违反合同的行为。</w:t>
      </w:r>
    </w:p>
    <w:p w14:paraId="579738C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（二）违约处理</w:t>
      </w:r>
    </w:p>
    <w:p w14:paraId="48A5AD4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借款人构成前款违约行为，贷款人有权按下列条款一项或数项规定处理。</w:t>
      </w:r>
    </w:p>
    <w:p w14:paraId="06FF7FA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 以书面通知借款人，告知其违约问题，并责成限期采取有效措施，违约行为。</w:t>
      </w:r>
    </w:p>
    <w:p w14:paraId="1AA820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 对借款人未按规定用途使用的和挤占挪用贷款，在本合同规定利率基础上加收利息100％</w:t>
      </w:r>
    </w:p>
    <w:p w14:paraId="308B342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 对借款人未按规定期限偿还贷款，贷款人对逾期部分的贷款在本合同规定的利率基础上加收利息30％</w:t>
      </w:r>
    </w:p>
    <w:p w14:paraId="67C017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 停止发放本合同项下的全部金额或尚未支用的贷款余额。</w:t>
      </w:r>
    </w:p>
    <w:p w14:paraId="2E1667A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 提前收回本合同项下的部分或全部贷款本息，由贷款人从借款人专用基金</w:t>
      </w:r>
      <w:r>
        <w:rPr>
          <w:rFonts w:hint="eastAsia" w:ascii="微软雅黑" w:hAnsi="微软雅黑" w:eastAsia="微软雅黑" w:cs="微软雅黑"/>
          <w:caps w:val="0"/>
          <w:color w:val="000000"/>
          <w:spacing w:val="0"/>
          <w:sz w:val="24"/>
          <w:szCs w:val="24"/>
          <w:shd w:val="clear" w:fill="FFFFFF"/>
          <w:lang w:eastAsia="zh-CN"/>
        </w:rPr>
        <w:t>账户中</w:t>
      </w:r>
      <w:r>
        <w:rPr>
          <w:rFonts w:hint="eastAsia" w:ascii="微软雅黑" w:hAnsi="微软雅黑" w:eastAsia="微软雅黑" w:cs="微软雅黑"/>
          <w:caps w:val="0"/>
          <w:color w:val="000000"/>
          <w:spacing w:val="0"/>
          <w:sz w:val="24"/>
          <w:szCs w:val="24"/>
          <w:shd w:val="clear" w:fill="FFFFFF"/>
        </w:rPr>
        <w:t>主动扣收，或采取贷款</w:t>
      </w:r>
    </w:p>
    <w:p w14:paraId="3D9AB89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人认为必要的其他方式追索。</w:t>
      </w:r>
    </w:p>
    <w:p w14:paraId="58D1A80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 向担保人索追索未偿还的本合同项下的全部或部分贷款本息。</w:t>
      </w:r>
    </w:p>
    <w:p w14:paraId="2AC5AA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九、合同的生效、变更及解除</w:t>
      </w:r>
    </w:p>
    <w:p w14:paraId="0E86630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 本合同经借款人、贷款人双方签章后生效，在贷款本息全部清偿后自动失效。</w:t>
      </w:r>
    </w:p>
    <w:p w14:paraId="62F8073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 除由于贷款违约原因外，借款人或贷款人任何一方要求变更或解除合同，应征得另一方同意，双方未协商一致前，本合同仍然有效</w:t>
      </w:r>
    </w:p>
    <w:p w14:paraId="7B10B31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 本合同所依据的国家有关规定发生了变化，合同双方应对本合同</w:t>
      </w:r>
      <w:r>
        <w:rPr>
          <w:rFonts w:hint="eastAsia" w:ascii="微软雅黑" w:hAnsi="微软雅黑" w:eastAsia="微软雅黑" w:cs="微软雅黑"/>
          <w:caps w:val="0"/>
          <w:color w:val="000000"/>
          <w:spacing w:val="0"/>
          <w:sz w:val="24"/>
          <w:szCs w:val="24"/>
          <w:shd w:val="clear" w:fill="FFFFFF"/>
          <w:lang w:eastAsia="zh-CN"/>
        </w:rPr>
        <w:t>做</w:t>
      </w:r>
      <w:r>
        <w:rPr>
          <w:rFonts w:hint="eastAsia" w:ascii="微软雅黑" w:hAnsi="微软雅黑" w:eastAsia="微软雅黑" w:cs="微软雅黑"/>
          <w:caps w:val="0"/>
          <w:color w:val="000000"/>
          <w:spacing w:val="0"/>
          <w:sz w:val="24"/>
          <w:szCs w:val="24"/>
          <w:shd w:val="clear" w:fill="FFFFFF"/>
        </w:rPr>
        <w:t>相应的修改、变更或解除。</w:t>
      </w:r>
    </w:p>
    <w:p w14:paraId="4A4FB487">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sz w:val="24"/>
          <w:szCs w:val="24"/>
          <w:shd w:val="clear" w:fill="FFFFFF"/>
        </w:rPr>
        <w:t>十、</w:t>
      </w:r>
      <w:r>
        <w:rPr>
          <w:rFonts w:hint="eastAsia" w:ascii="微软雅黑" w:hAnsi="微软雅黑" w:eastAsia="微软雅黑" w:cs="微软雅黑"/>
          <w:caps w:val="0"/>
          <w:color w:val="000000"/>
          <w:spacing w:val="0"/>
          <w:kern w:val="0"/>
          <w:sz w:val="24"/>
          <w:szCs w:val="24"/>
          <w:shd w:val="clear" w:fill="FFFFFF"/>
          <w:lang w:val="en-US" w:eastAsia="zh-CN" w:bidi="ar"/>
        </w:rPr>
        <w:t>送达地址以及送达条款</w:t>
      </w:r>
    </w:p>
    <w:p w14:paraId="4F90D97E">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送达地址以及方式</w:t>
      </w:r>
    </w:p>
    <w:p w14:paraId="08A6DA8B">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（一）送达地址</w:t>
      </w:r>
    </w:p>
    <w:p w14:paraId="077C0D73">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1.甲方确认送达地址如下：</w:t>
      </w:r>
    </w:p>
    <w:p w14:paraId="01FE87E5">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地址：    省    市    区/县    路    号，</w:t>
      </w:r>
    </w:p>
    <w:p w14:paraId="0D0AF26C">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邮编：            ，</w:t>
      </w:r>
    </w:p>
    <w:p w14:paraId="00F9954F">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联系人：      ，</w:t>
      </w:r>
    </w:p>
    <w:p w14:paraId="5D8F5E30">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联系电话：      -            。</w:t>
      </w:r>
    </w:p>
    <w:p w14:paraId="3F2A087A">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甲方电子送达方式如下：</w:t>
      </w:r>
    </w:p>
    <w:p w14:paraId="10ACABC1">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 xml:space="preserve">手机短信：                  </w:t>
      </w:r>
    </w:p>
    <w:p w14:paraId="32C8B587">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 xml:space="preserve">传真：      -            </w:t>
      </w:r>
    </w:p>
    <w:p w14:paraId="28431019">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 xml:space="preserve">即时通讯账号（微信号）：                  </w:t>
      </w:r>
    </w:p>
    <w:p w14:paraId="1B80254A">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电子邮箱：            。</w:t>
      </w:r>
    </w:p>
    <w:p w14:paraId="6B5F54AF">
      <w:pPr>
        <w:jc w:val="left"/>
        <w:rPr>
          <w:rFonts w:hint="eastAsia" w:ascii="微软雅黑" w:hAnsi="微软雅黑" w:eastAsia="微软雅黑" w:cs="微软雅黑"/>
          <w:caps w:val="0"/>
          <w:color w:val="000000"/>
          <w:spacing w:val="0"/>
          <w:kern w:val="0"/>
          <w:sz w:val="24"/>
          <w:szCs w:val="24"/>
          <w:shd w:val="clear" w:fill="FFFFFF"/>
          <w:lang w:val="en-US" w:eastAsia="zh-CN" w:bidi="ar"/>
        </w:rPr>
      </w:pPr>
    </w:p>
    <w:p w14:paraId="39A3B321">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2.乙方确认送达地址如下：</w:t>
      </w:r>
    </w:p>
    <w:p w14:paraId="57EDCEAC">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地址：    省    市    区/县    路    号，</w:t>
      </w:r>
    </w:p>
    <w:p w14:paraId="4635B992">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邮编：            ，</w:t>
      </w:r>
    </w:p>
    <w:p w14:paraId="74DF5E84">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联系人：      ，</w:t>
      </w:r>
    </w:p>
    <w:p w14:paraId="093B3313">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联系电话：      -            。</w:t>
      </w:r>
    </w:p>
    <w:p w14:paraId="2B8BAFF3">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乙方电子送达方式如下：</w:t>
      </w:r>
    </w:p>
    <w:p w14:paraId="06ED655C">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 xml:space="preserve">手机短信：                  </w:t>
      </w:r>
    </w:p>
    <w:p w14:paraId="69B39CB8">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 xml:space="preserve">传真：      -            </w:t>
      </w:r>
    </w:p>
    <w:p w14:paraId="793D0752">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 xml:space="preserve">即时通讯账号（微信号）：                  </w:t>
      </w:r>
    </w:p>
    <w:p w14:paraId="1E77E0BD">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电子邮箱：</w:t>
      </w:r>
    </w:p>
    <w:p w14:paraId="1D04C573">
      <w:pPr>
        <w:numPr>
          <w:ilvl w:val="0"/>
          <w:numId w:val="0"/>
        </w:num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（二）送达方式</w:t>
      </w:r>
    </w:p>
    <w:p w14:paraId="48A11A0A">
      <w:pPr>
        <w:numPr>
          <w:ilvl w:val="0"/>
          <w:numId w:val="0"/>
        </w:num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 xml:space="preserve"> 双方同意，本合同项下的通知、函件、诉讼文书等文件，以下列方式送达对方：</w:t>
      </w:r>
    </w:p>
    <w:p w14:paraId="637A2376">
      <w:pPr>
        <w:numPr>
          <w:ilvl w:val="0"/>
          <w:numId w:val="0"/>
        </w:num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1.直接送达：将文件送至对方指定的送达地址，视为已送达；</w:t>
      </w:r>
    </w:p>
    <w:p w14:paraId="45792268">
      <w:pPr>
        <w:numPr>
          <w:ilvl w:val="0"/>
          <w:numId w:val="0"/>
        </w:num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2.邮寄送达：将文件通过挂号信、特快专递等方式寄至对方指定的送达地址，以邮戳日期为准，视为已送达；</w:t>
      </w:r>
    </w:p>
    <w:p w14:paraId="1C34FFCB">
      <w:pPr>
        <w:numPr>
          <w:ilvl w:val="0"/>
          <w:numId w:val="0"/>
        </w:num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3.电子送达：将文件通过电子邮件、短信、微信等方式发送至对方指定的电子邮箱、手机号码等，发送成功即视为已送达。</w:t>
      </w:r>
    </w:p>
    <w:p w14:paraId="143B419A">
      <w:pPr>
        <w:numPr>
          <w:ilvl w:val="0"/>
          <w:numId w:val="0"/>
        </w:num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送达条款</w:t>
      </w:r>
    </w:p>
    <w:p w14:paraId="05C430DB">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（一）本送达条款适用于合同履行履行期间及合同纠纷解决过程中的所有文件送达。</w:t>
      </w:r>
    </w:p>
    <w:p w14:paraId="5B3DC856">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64A3400B">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（三）双方在合同履行过程中由双方共同明示或默示确认的合同约定外的送达地址和联系方式不影响送达效力。</w:t>
      </w:r>
    </w:p>
    <w:p w14:paraId="7480B478">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（四）双方认同电子送达效力，合同履行过程中或法院、仲裁委员会按照法律或适时有效的仲裁规则需要进行电子送达的，内容自进入双方接收系统之日起，视为送达成功。</w:t>
      </w:r>
    </w:p>
    <w:p w14:paraId="0B8CF390">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（五）双方应当保证本合同约定送达地址以及联系方式为有效地址及联系方式。一方变更送达信息的，应在变更后一日内通知对方，未及时通知的，发送方按照原约定方式送达，视为送达成功。</w:t>
      </w:r>
    </w:p>
    <w:p w14:paraId="0637B86B">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（六）双方发生争议，关于裁判机构的送达文书，接收方存在以下行为之一的，蚌埠仲裁委员会有权依据法律和适时有效的仲裁规则规定进行送达，法律与仲裁规则规定程序完成之日，视为送达成功：</w:t>
      </w:r>
    </w:p>
    <w:p w14:paraId="33A0CA6C">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1.擅自变更送达地址及信息且未及时通知对方的；</w:t>
      </w:r>
    </w:p>
    <w:p w14:paraId="39F213F3">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2.送达地址与信息同工商登记信息不一致且未及时更改的；</w:t>
      </w:r>
    </w:p>
    <w:p w14:paraId="7B0E658A">
      <w:pPr>
        <w:jc w:val="left"/>
        <w:rPr>
          <w:rFonts w:hint="eastAsia" w:ascii="微软雅黑" w:hAnsi="微软雅黑" w:eastAsia="微软雅黑" w:cs="微软雅黑"/>
          <w:caps w:val="0"/>
          <w:color w:val="000000"/>
          <w:spacing w:val="0"/>
          <w:kern w:val="0"/>
          <w:sz w:val="24"/>
          <w:szCs w:val="24"/>
          <w:shd w:val="clear" w:fill="FFFFFF"/>
          <w:lang w:val="en-US" w:eastAsia="zh-CN" w:bidi="ar"/>
        </w:rPr>
      </w:pPr>
      <w:r>
        <w:rPr>
          <w:rFonts w:hint="eastAsia" w:ascii="微软雅黑" w:hAnsi="微软雅黑" w:eastAsia="微软雅黑" w:cs="微软雅黑"/>
          <w:caps w:val="0"/>
          <w:color w:val="000000"/>
          <w:spacing w:val="0"/>
          <w:kern w:val="0"/>
          <w:sz w:val="24"/>
          <w:szCs w:val="24"/>
          <w:shd w:val="clear" w:fill="FFFFFF"/>
          <w:lang w:val="en-US" w:eastAsia="zh-CN" w:bidi="ar"/>
        </w:rPr>
        <w:t>3.故意不接收蚌埠仲裁委员会送达文书的；</w:t>
      </w:r>
    </w:p>
    <w:p w14:paraId="26B40C77">
      <w:pPr>
        <w:jc w:val="left"/>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kern w:val="0"/>
          <w:sz w:val="24"/>
          <w:szCs w:val="24"/>
          <w:shd w:val="clear" w:fill="FFFFFF"/>
          <w:lang w:val="en-US" w:eastAsia="zh-CN" w:bidi="ar"/>
        </w:rPr>
        <w:t>4.因接收方过错造成无法正常送达的其他行为。</w:t>
      </w:r>
    </w:p>
    <w:p w14:paraId="661FC12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法律适用</w:t>
      </w:r>
    </w:p>
    <w:p w14:paraId="5E924D0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本条款的签订、效力、解释、履行和争议的解决均适用中华人民共和国法律。</w:t>
      </w:r>
    </w:p>
    <w:p w14:paraId="355FE2F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借款人：______________（公章）    贷款人：______________（公章）</w:t>
      </w:r>
    </w:p>
    <w:p w14:paraId="1CB7E5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负责人：______________（签章）    负责人：______________（签章）</w:t>
      </w:r>
    </w:p>
    <w:p w14:paraId="4135E4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签约日期：______________</w:t>
      </w:r>
    </w:p>
    <w:p w14:paraId="28011AF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签约地点：______________</w:t>
      </w:r>
    </w:p>
    <w:p w14:paraId="2187850F">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xZjU5MTYyNmMzYzVlYjA1YjRjMjg0OTVlNTA1NjYifQ=="/>
  </w:docVars>
  <w:rsids>
    <w:rsidRoot w:val="00000000"/>
    <w:rsid w:val="1D0137E4"/>
    <w:rsid w:val="1E2B4E1C"/>
    <w:rsid w:val="33637687"/>
    <w:rsid w:val="39C812F7"/>
    <w:rsid w:val="53BF4311"/>
    <w:rsid w:val="73316C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2324</Words>
  <Characters>2448</Characters>
  <Lines>0</Lines>
  <Paragraphs>0</Paragraphs>
  <TotalTime>1</TotalTime>
  <ScaleCrop>false</ScaleCrop>
  <LinksUpToDate>false</LinksUpToDate>
  <CharactersWithSpaces>2714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2024-10-14T07:18:00Z</dcterms:created>
  <dc:creator>37388</dc:creator>
  <cp:lastModifiedBy>豪</cp:lastModifiedBy>
  <dcterms:modified xsi:type="dcterms:W3CDTF">2026-03-22T06:19:21Z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23DCBC8B1BFB49B5AFE8F604C7BD46B6_12</vt:lpwstr>
  </property>
  <property fmtid="{D5CDD505-2E9C-101B-9397-08002B2CF9AE}" pid="4" name="KSOTemplateDocerSaveRecord">
    <vt:lpwstr>eyJoZGlkIjoiNTg0MzMyNGJiMDEzODc5ODNlMGVjODViOWRkZjg1MDgiLCJ1c2VySWQiOiIxMjc2Mzc3NjgxIn0=</vt:lpwstr>
  </property>
</Properties>
</file>