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6FC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center"/>
        <w:textAlignment w:val="auto"/>
        <w:rPr>
          <w:rFonts w:hint="eastAsia" w:ascii="微软雅黑" w:hAnsi="微软雅黑" w:eastAsia="微软雅黑" w:cs="微软雅黑"/>
          <w:b w:val="0"/>
          <w:bCs/>
          <w:i w:val="0"/>
          <w:caps w:val="0"/>
          <w:color w:val="848484"/>
          <w:spacing w:val="0"/>
          <w:sz w:val="36"/>
          <w:szCs w:val="36"/>
        </w:rPr>
      </w:pPr>
      <w:bookmarkStart w:id="0" w:name="_GoBack"/>
      <w:r>
        <w:rPr>
          <w:rFonts w:hint="eastAsia" w:ascii="微软雅黑" w:hAnsi="微软雅黑" w:eastAsia="微软雅黑" w:cs="微软雅黑"/>
          <w:b w:val="0"/>
          <w:bCs/>
          <w:i w:val="0"/>
          <w:caps w:val="0"/>
          <w:color w:val="000000"/>
          <w:spacing w:val="0"/>
          <w:kern w:val="0"/>
          <w:sz w:val="36"/>
          <w:szCs w:val="36"/>
          <w:shd w:val="clear" w:fill="FFFFFF"/>
          <w:lang w:val="en-US" w:eastAsia="zh-CN" w:bidi="ar"/>
        </w:rPr>
        <w:t>股东借款协议范本</w:t>
      </w:r>
    </w:p>
    <w:bookmarkEnd w:id="0"/>
    <w:p w14:paraId="41CFCD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1F574F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经______________(下称贷款方)与_____________(下称借款方)充分协商，签订本合同，共同遵守。</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第一条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自________起，由贷款方向借款方提供____________(种类)贷款(大写)___________________，用于_____________，还款期限至_____________止，利率按月息_______‰计算。如遇国家贷款利率调整，按调整后的新利率和</w:t>
      </w:r>
      <w:r>
        <w:rPr>
          <w:rFonts w:hint="eastAsia" w:ascii="微软雅黑" w:hAnsi="微软雅黑" w:eastAsia="微软雅黑" w:cs="微软雅黑"/>
          <w:i w:val="0"/>
          <w:caps w:val="0"/>
          <w:color w:val="000000"/>
          <w:spacing w:val="0"/>
          <w:kern w:val="0"/>
          <w:sz w:val="24"/>
          <w:szCs w:val="24"/>
          <w:shd w:val="clear" w:fill="FFFFFF"/>
          <w:lang w:val="en-US" w:eastAsia="zh-CN" w:bidi="ar"/>
        </w:rPr>
        <w:t>计算</w:t>
      </w:r>
      <w:r>
        <w:rPr>
          <w:rFonts w:hint="eastAsia" w:ascii="微软雅黑" w:hAnsi="微软雅黑" w:eastAsia="微软雅黑" w:cs="微软雅黑"/>
          <w:i w:val="0"/>
          <w:caps w:val="0"/>
          <w:color w:val="000000"/>
          <w:spacing w:val="0"/>
          <w:kern w:val="0"/>
          <w:sz w:val="24"/>
          <w:szCs w:val="24"/>
          <w:shd w:val="clear" w:fill="FFFFFF"/>
          <w:lang w:val="en-US" w:eastAsia="zh-CN" w:bidi="ar"/>
        </w:rPr>
        <w:t>方法计算。具体用款、还款计划如下：……</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第二条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贷款方应在符合国家信贷政策、计划的前提下，按期、按额向借款方提供贷款。否则，应按违约数额和延期天数付给借款方违约金。违约金数额的计算，与逾期贷款的加息同。</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第三条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借款方愿遵守贷款方的有关贷款办法规定，并按本合同规定用途使用贷款。否则，贷款方有权停止发放贷款，收回或提前收回已发放的贷款。对违约部分，按规定加收______%利息。</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第四条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借款方保证按期偿还贷款本息。如需延期，借款方必须在贷款到期前提出书面申请，经贷款方审查同意，签订延期还款协议。借款方不申请延期或双方未签订延期还款协议的，从逾期之日起，贷款方按规定加收______%的利息，并可随时从借款方存款账户中直接扣收逾期贷款本息。</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第五条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贷款方有权检查、监督贷款的使用情况，了解借款方的计划执行、经营管理、财务活动、物资库存等情况。借款方对上述情况应完整如实地提供。对借款方违反借款合同的行为，贷款方有权按有关规定给予信贷制裁。</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贷款方按规定收回或提前收回贷款，可直接从借款方存款账户中扣收。</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第六条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0093AB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第七条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送达地址以及送达条款</w:t>
      </w:r>
    </w:p>
    <w:p w14:paraId="1C4A52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一、送达地址以及方式</w:t>
      </w:r>
    </w:p>
    <w:p w14:paraId="590831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（一）送达地址</w:t>
      </w:r>
    </w:p>
    <w:p w14:paraId="6E9214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1.甲方确认送达地址如下：</w:t>
      </w:r>
    </w:p>
    <w:p w14:paraId="0A38BB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7EB3237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63BB59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1D7930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5DE9CF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50939D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2B1326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2478C3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7D0A78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56CF08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03A121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2.乙方确认送达地址如下：</w:t>
      </w:r>
    </w:p>
    <w:p w14:paraId="3D7442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5F8207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500B4F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56149C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783F9E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36947E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1CEC92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7AFD09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2B9CA0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434CF0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（二）送达方式</w:t>
      </w:r>
    </w:p>
    <w:p w14:paraId="53F95DD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570559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1.直接送达：将文件送至对方指定的送达地址，视为已送达；</w:t>
      </w:r>
    </w:p>
    <w:p w14:paraId="219500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2.邮寄送达：将文件通过挂号信、特快专递等方式寄至对方指定的送达地址，以邮戳日期为准，视为已送达；</w:t>
      </w:r>
    </w:p>
    <w:p w14:paraId="1B2E03A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3.电子送达：将文件通过电子邮件、短信、微信等方式发送至对方指定的电子邮箱、手机号码等，发送成功即视为已送达。</w:t>
      </w:r>
    </w:p>
    <w:p w14:paraId="17193F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送达条款</w:t>
      </w:r>
    </w:p>
    <w:p w14:paraId="69F7CA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（一）本送达条款适用于合同履行履行期间及合同纠纷解决过程中的所有文件送达。</w:t>
      </w:r>
    </w:p>
    <w:p w14:paraId="21BBAA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1CB24F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（三）双方在合同履行过程中由双方共同明示或默示确认的合同约定外的送达地址和联系方式不影响送达效力。</w:t>
      </w:r>
    </w:p>
    <w:p w14:paraId="436085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（四）双方认同电子送达效力，合同履行过程中或法院、仲裁委员会按照法律或适时有效的仲裁规则需要进行电子送达的，内容自进入双方接收系统之日起，视为送达成功。</w:t>
      </w:r>
    </w:p>
    <w:p w14:paraId="6E7462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（五）双方应当保证本合同约定送达地址以及联系方式为有效地址及联系方式。一方变更送达信息的，应在变更后一日内通知对方，未及时通知的，发送方按照原约定方式送达，视为送达成功。</w:t>
      </w:r>
    </w:p>
    <w:p w14:paraId="082B0C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（六）双方发生争议，关于裁判机构的送达文书，接收方存在以下行为之一的，蚌埠仲裁委员会有权依据法律和适时有效的仲裁规则规定进行送达，法律与仲裁规则规定程序完成之日，视为送达成功：</w:t>
      </w:r>
    </w:p>
    <w:p w14:paraId="7B66E6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1.擅自变更送达地址及信息且未及时通知对方的；</w:t>
      </w:r>
    </w:p>
    <w:p w14:paraId="167618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2.送达地址与信息同工商登记信息不一致且未及时更改的；</w:t>
      </w:r>
    </w:p>
    <w:p w14:paraId="09646BF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3.故意不接收蚌埠仲裁委员会送达文书的；</w:t>
      </w:r>
    </w:p>
    <w:p w14:paraId="58E91C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4.因接收方过错造成无法正常送达的其他行为。</w:t>
      </w:r>
    </w:p>
    <w:p w14:paraId="41FB92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三.法律适用</w:t>
      </w:r>
    </w:p>
    <w:p w14:paraId="2D08E7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本条款的签订、效力、解释、履行和争议的解决均适用中华人民共和国法律。</w:t>
      </w:r>
    </w:p>
    <w:p w14:paraId="14EF14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20" w:beforeAutospacing="0" w:after="0" w:afterAutospacing="0"/>
        <w:ind w:left="0" w:right="0" w:firstLine="0" w:firstLineChars="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第八条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其他</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__________________________________________________________________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第九条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本合同未尽事宜，按国家有关法规及银行有关贷款规定办理。</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第十条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本合同从借、贷双方签章之日起生效。</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本合同一式______份，借、贷双方各执一份。</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借款方：______________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贷款方：________________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借款单位：____________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贷款单位：(公章)______________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(公章或合同专用章)经办人：(章)__________________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法定代表人：(章)_____________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负责人：(章)_________________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经办人：(章)_________________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开户银行及账户：_______________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签约日期：_____________________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签约地点：_____________________</w:t>
      </w:r>
    </w:p>
    <w:p w14:paraId="2CB66AB1">
      <w:pPr>
        <w:keepNext w:val="0"/>
        <w:keepLines w:val="0"/>
        <w:pageBreakBefore w:val="0"/>
        <w:kinsoku/>
        <w:wordWrap/>
        <w:overflowPunct/>
        <w:topLinePunct w:val="0"/>
        <w:autoSpaceDE/>
        <w:autoSpaceDN/>
        <w:bidi w:val="0"/>
        <w:adjustRightInd/>
        <w:snapToGrid/>
        <w:ind w:firstLine="0" w:firstLineChars="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08C67E7B"/>
    <w:rsid w:val="0A6E4206"/>
    <w:rsid w:val="0C1F2526"/>
    <w:rsid w:val="11702240"/>
    <w:rsid w:val="2C4834AE"/>
    <w:rsid w:val="4B67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1691</Words>
  <Characters>2049</Characters>
  <Lines>0</Lines>
  <Paragraphs>0</Paragraphs>
  <TotalTime>0</TotalTime>
  <ScaleCrop>false</ScaleCrop>
  <LinksUpToDate>false</LinksUpToDate>
  <CharactersWithSpaces>2301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2024-10-14T07:06:00Z</dcterms:created>
  <dc:creator>37388</dc:creator>
  <cp:lastModifiedBy>豪</cp:lastModifiedBy>
  <dcterms:modified xsi:type="dcterms:W3CDTF">2026-03-22T06:17:18Z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490D329D281842DAA52D52F973BD4CE5_12</vt:lpwstr>
  </property>
  <property fmtid="{D5CDD505-2E9C-101B-9397-08002B2CF9AE}" pid="4" name="KSOTemplateDocerSaveRecord">
    <vt:lpwstr>eyJoZGlkIjoiNTg0MzMyNGJiMDEzODc5ODNlMGVjODViOWRkZjg1MDgiLCJ1c2VySWQiOiIxMjc2Mzc3NjgxIn0=</vt:lpwstr>
  </property>
</Properties>
</file>