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A41A1">
      <w:pPr>
        <w:pStyle w:val="2"/>
        <w:widowControl/>
        <w:shd w:val="clear" w:color="auto" w:fill="FFFFFF"/>
        <w:spacing w:beforeAutospacing="0" w:after="60" w:afterAutospacing="0"/>
        <w:jc w:val="center"/>
        <w:rPr>
          <w:rFonts w:hint="eastAsia" w:ascii="微软雅黑" w:hAnsi="微软雅黑" w:eastAsia="微软雅黑" w:cs="微软雅黑"/>
          <w:b w:val="0"/>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val="0"/>
          <w:color w:val="000000" w:themeColor="text1"/>
          <w:sz w:val="36"/>
          <w:szCs w:val="36"/>
          <w:shd w:val="clear" w:color="auto" w:fill="FFFFFF"/>
          <w14:textFill>
            <w14:solidFill>
              <w14:schemeClr w14:val="tx1"/>
            </w14:solidFill>
          </w14:textFill>
        </w:rPr>
        <w:t>二手车买卖合同</w:t>
      </w:r>
    </w:p>
    <w:bookmarkEnd w:id="0"/>
    <w:p w14:paraId="07F099AE">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43A863E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w:t>
      </w:r>
    </w:p>
    <w:p w14:paraId="279C56D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6EEAC47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C81403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w:t>
      </w:r>
    </w:p>
    <w:p w14:paraId="002E3318">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住所：</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w:t>
      </w:r>
    </w:p>
    <w:p w14:paraId="7B1AD0B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（如为自然人）身份证号码：</w:t>
      </w:r>
    </w:p>
    <w:p w14:paraId="43119EE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电话号码：</w:t>
      </w:r>
    </w:p>
    <w:p w14:paraId="719BEB3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w:t>
      </w:r>
    </w:p>
    <w:p w14:paraId="13B8726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住所：</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w:t>
      </w:r>
    </w:p>
    <w:p w14:paraId="1AEE7AE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（如为自然人）身份证号码：</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电话号码：</w:t>
      </w:r>
    </w:p>
    <w:p w14:paraId="07DC4A2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根据《中华人民共和国民法典》、《二手车流通管理办法》等有关法律、法规、规章的规定，就二手车的买卖事宜，买卖双方在平等、自愿、协商一致的基础上签订本合同。</w:t>
      </w:r>
    </w:p>
    <w:p w14:paraId="09BD6CE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   车辆基本情况</w:t>
      </w:r>
    </w:p>
    <w:p w14:paraId="1CD9DAF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1、车主名称：</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；车牌号码：</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w:t>
      </w:r>
    </w:p>
    <w:p w14:paraId="75E2F8E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厂牌型号：</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w:t>
      </w:r>
    </w:p>
    <w:p w14:paraId="3F641F7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2、车辆状况说明见附件一。</w:t>
      </w:r>
    </w:p>
    <w:p w14:paraId="3E669B5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3、车辆相关凭证见附件二。</w:t>
      </w:r>
    </w:p>
    <w:p w14:paraId="1A6C854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   车辆价款、过户手续费及支付时间、方式</w:t>
      </w:r>
    </w:p>
    <w:p w14:paraId="2E7991F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1、车辆价款及过户手续费</w:t>
      </w:r>
    </w:p>
    <w:p w14:paraId="4A652E0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本车价款（不含税费或其它费用）为人民币：</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元（小写：</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元）。</w:t>
      </w:r>
    </w:p>
    <w:p w14:paraId="4FC3D79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过户手续费（包含税费）为人民币：</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元（小写：</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元）。</w:t>
      </w:r>
    </w:p>
    <w:p w14:paraId="1B0FE4A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2、支付时间、方式</w:t>
      </w:r>
    </w:p>
    <w:p w14:paraId="063E037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待本车过户、转籍手续办理完成后</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个工作日内，买方向卖方支付本车价款。（采用分期付款方式的可另行约定）</w:t>
      </w:r>
    </w:p>
    <w:p w14:paraId="279E2F1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过户手续费由</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方承担。</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方应于本合同签订之日起</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个工作日内，将过户手续费支付给双方约定的过户手续办理方。</w:t>
      </w:r>
    </w:p>
    <w:p w14:paraId="40126ED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   车辆的过户、交付及风险承担</w:t>
      </w:r>
    </w:p>
    <w:p w14:paraId="22D592F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方应于本合同签订之日起</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个工作日内，将办理本车过户，转籍手续所需的一切有关证件、资料的原件及复印件交给</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方，该方为过户手续办理方。</w:t>
      </w:r>
    </w:p>
    <w:p w14:paraId="078C5F1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卖方应于本车过户、转籍手续办理完成后</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个工作日内在</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（地点）向买方交付车辆及相关凭证（见附件一）。</w:t>
      </w:r>
    </w:p>
    <w:p w14:paraId="330A948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在车辆交付买方之前所发生的所有风险由卖方承担和负责处理；在车辆交付买方之后所发生的所有风险由买方承担和负责处理。</w:t>
      </w:r>
    </w:p>
    <w:p w14:paraId="5C195DD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第四条   双方的权利和义务</w:t>
      </w:r>
    </w:p>
    <w:p w14:paraId="2CEB25A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1、卖方应按照合同约定的时间、地点向买方交付车辆。</w:t>
      </w:r>
    </w:p>
    <w:p w14:paraId="3A74C28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2、卖方应保证合同中合法享有车辆的所有权或处置权。</w:t>
      </w:r>
    </w:p>
    <w:p w14:paraId="2FD1454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3、卖方保证所出示及提供的车辆有关的一切证件、证明及信息合法、真实、有效。</w:t>
      </w:r>
    </w:p>
    <w:p w14:paraId="0F3916F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4、买方应按照合同约定支付价款。</w:t>
      </w:r>
    </w:p>
    <w:p w14:paraId="78D9DCC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5、对转出本地的车辆，买方应了解、确认车辆能在转入所在地办理转入手续。</w:t>
      </w:r>
    </w:p>
    <w:p w14:paraId="71D96AD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   违约责任</w:t>
      </w:r>
    </w:p>
    <w:p w14:paraId="20DB600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1、卖方向买方提供的有关车辆信息不真实，买方有权要求卖方赔偿因此造成的损失。</w:t>
      </w:r>
    </w:p>
    <w:p w14:paraId="3290702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2、卖方未按合同的约定将本车及其相关凭证交付买方的，逾期每日按本车价款总额的</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%向买方支付违约金。</w:t>
      </w:r>
    </w:p>
    <w:p w14:paraId="3EFC359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3、买方未按照合同约定支付本车价款的，逾期每日按本车价款总额</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%向卖方支付违约金。</w:t>
      </w:r>
    </w:p>
    <w:p w14:paraId="5516B3E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4、因卖方原因致使车辆不能办理过户、转籍手续的，买方有权要求卖方返还车辆价款并承担一切损失；因买方原因致使车辆不能办理过户、转籍手续的，卖方有权要求买方返还车辆并承担一切损失。</w:t>
      </w:r>
    </w:p>
    <w:p w14:paraId="68811EF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5、任何一方违反合同约定的，均应赔偿由此给对方造成的损失。</w:t>
      </w:r>
    </w:p>
    <w:p w14:paraId="41C9348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   合同争议的解决方式</w:t>
      </w:r>
    </w:p>
    <w:p w14:paraId="134519E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因本合同发生的争议，均提交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127D7031">
      <w:pPr>
        <w:pStyle w:val="3"/>
        <w:widowControl/>
        <w:shd w:val="clear" w:color="auto" w:fill="FFFFFF"/>
        <w:spacing w:line="300" w:lineRule="atLeast"/>
        <w:ind w:firstLine="480" w:firstLineChars="200"/>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w:t>
      </w:r>
      <w:r>
        <w:rPr>
          <w:rFonts w:hint="eastAsia" w:ascii="微软雅黑" w:hAnsi="微软雅黑" w:eastAsia="微软雅黑" w:cs="微软雅黑"/>
          <w:b/>
          <w:color w:val="000000" w:themeColor="text1"/>
          <w:sz w:val="24"/>
          <w:szCs w:val="24"/>
          <w:shd w:val="clear" w:color="auto" w:fill="FFFFFF"/>
          <w14:textFill>
            <w14:solidFill>
              <w14:schemeClr w14:val="tx1"/>
            </w14:solidFill>
          </w14:textFill>
        </w:rPr>
        <w:t>送达地址以及送达条款</w:t>
      </w:r>
    </w:p>
    <w:p w14:paraId="7145BA3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一、送达地址以及方式</w:t>
      </w:r>
    </w:p>
    <w:p w14:paraId="1B06264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w:t>
      </w:r>
    </w:p>
    <w:p w14:paraId="55F7382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1.甲方确认送达地址如下：</w:t>
      </w:r>
    </w:p>
    <w:p w14:paraId="0831F92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002FFD8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4C1CD10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088C800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11180CB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甲方电子送达方式如下：</w:t>
      </w:r>
    </w:p>
    <w:p w14:paraId="62ABCA1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73742AB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4A96C8C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15A24E1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            。</w:t>
      </w:r>
    </w:p>
    <w:p w14:paraId="0E9ABE9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p>
    <w:p w14:paraId="618E98D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2.乙方确认送达地址如下：</w:t>
      </w:r>
    </w:p>
    <w:p w14:paraId="368994B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571A336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2333B05F">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1101E2D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1067F9A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乙方电子送达方式如下：</w:t>
      </w:r>
    </w:p>
    <w:p w14:paraId="7FE1EB5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190F2B4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75FAEF6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36BFCC6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w:t>
      </w:r>
    </w:p>
    <w:p w14:paraId="7711D1C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（二）送达方式</w:t>
      </w:r>
    </w:p>
    <w:p w14:paraId="01A8AB6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3EC3B98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1.直接送达：将文件送至对方指定的送达地址，视为已送达；</w:t>
      </w:r>
    </w:p>
    <w:p w14:paraId="75B12B3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28D4952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7E6A086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二、送达条款</w:t>
      </w:r>
    </w:p>
    <w:p w14:paraId="44D1231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263C3B3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FB9861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3B5A5F5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1508B35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09D4306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2C518A3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1.擅自变更送达地址及信息且未及时通知对方的；</w:t>
      </w:r>
    </w:p>
    <w:p w14:paraId="4F2FBBD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2.送达地址与信息同工商登记信息不一致且未及时更改的；</w:t>
      </w:r>
    </w:p>
    <w:p w14:paraId="7546F85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仲裁委员会送达文书的；</w:t>
      </w:r>
    </w:p>
    <w:p w14:paraId="3EB2AA8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4.因接收方过错造成无法正常送达的其他行为。</w:t>
      </w:r>
    </w:p>
    <w:p w14:paraId="48FF806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   合同的生效</w:t>
      </w:r>
    </w:p>
    <w:p w14:paraId="4E2F06F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本合同一式</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份，经双方当事人签字或盖章之日起生效。</w:t>
      </w:r>
    </w:p>
    <w:p w14:paraId="08B8CBD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   其他约定</w:t>
      </w:r>
    </w:p>
    <w:p w14:paraId="2823413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附件一：车辆状况说明书</w:t>
      </w:r>
    </w:p>
    <w:p w14:paraId="1B15276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附件二：车辆相关凭证（交易过程中出示）</w:t>
      </w:r>
    </w:p>
    <w:p w14:paraId="7EEDB91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1、《机动车登记证书》</w:t>
      </w:r>
    </w:p>
    <w:p w14:paraId="35194E7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2、《机动车行驶证》</w:t>
      </w:r>
    </w:p>
    <w:p w14:paraId="21BAAC2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3、有效的机动车安全技术检验合格标志</w:t>
      </w:r>
    </w:p>
    <w:p w14:paraId="2919B7B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4、车辆购置税完税证明</w:t>
      </w:r>
    </w:p>
    <w:p w14:paraId="0EF958E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5、车船使用税缴付凭证</w:t>
      </w:r>
    </w:p>
    <w:p w14:paraId="59BA288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6、车辆养路费缴付凭证</w:t>
      </w:r>
    </w:p>
    <w:p w14:paraId="75C4EEE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7、车辆保险单</w:t>
      </w:r>
    </w:p>
    <w:p w14:paraId="395B3D0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8、购车发票</w:t>
      </w:r>
    </w:p>
    <w:p w14:paraId="554BC51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（签章）</w:t>
      </w:r>
    </w:p>
    <w:p w14:paraId="3F7C72D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卖方开户银行：</w:t>
      </w:r>
    </w:p>
    <w:p w14:paraId="62B257B8">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账号：</w:t>
      </w:r>
    </w:p>
    <w:p w14:paraId="71396DE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户名：</w:t>
      </w:r>
    </w:p>
    <w:p w14:paraId="4926425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（签章）</w:t>
      </w:r>
    </w:p>
    <w:p w14:paraId="093AFAE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买方开户银行：</w:t>
      </w:r>
    </w:p>
    <w:p w14:paraId="2326DB4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账号：</w:t>
      </w:r>
    </w:p>
    <w:p w14:paraId="3008413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户名：</w:t>
      </w:r>
    </w:p>
    <w:p w14:paraId="7967DF6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w:t>
      </w:r>
    </w:p>
    <w:p w14:paraId="19EC1D9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签订日期：</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年</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月</w:t>
      </w:r>
      <w:r>
        <w:rPr>
          <w:rFonts w:hint="eastAsia" w:ascii="微软雅黑" w:hAnsi="微软雅黑" w:eastAsia="微软雅黑" w:cs="微软雅黑"/>
          <w:color w:val="000000" w:themeColor="text1"/>
          <w:sz w:val="24"/>
          <w:szCs w:val="24"/>
          <w:u w:val="single"/>
          <w:shd w:val="clear" w:color="auto" w:fill="FFFFFF"/>
          <w14:textFill>
            <w14:solidFill>
              <w14:schemeClr w14:val="tx1"/>
            </w14:solidFill>
          </w14:textFill>
        </w:rPr>
        <w:t xml:space="preserve">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日</w:t>
      </w:r>
    </w:p>
    <w:p w14:paraId="26E9A6BC">
      <w:pPr>
        <w:pStyle w:val="3"/>
        <w:widowControl/>
        <w:shd w:val="clear" w:color="auto" w:fill="FFFFFF"/>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车辆状况说明书</w:t>
      </w:r>
    </w:p>
    <w:p w14:paraId="0B3C62E2">
      <w:pPr>
        <w:pStyle w:val="3"/>
        <w:widowControl/>
        <w:shd w:val="clear" w:color="auto" w:fill="FFFFFF"/>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（车辆信息表）</w:t>
      </w:r>
    </w:p>
    <w:tbl>
      <w:tblPr>
        <w:tblStyle w:val="4"/>
        <w:tblW w:w="720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850"/>
        <w:gridCol w:w="1281"/>
        <w:gridCol w:w="706"/>
        <w:gridCol w:w="288"/>
        <w:gridCol w:w="563"/>
        <w:gridCol w:w="288"/>
        <w:gridCol w:w="192"/>
        <w:gridCol w:w="994"/>
        <w:gridCol w:w="192"/>
        <w:gridCol w:w="851"/>
        <w:gridCol w:w="995"/>
      </w:tblGrid>
      <w:tr w14:paraId="2E94EA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vMerge w:val="restar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CC844B8">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车辆基本信息</w:t>
            </w: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51743F9">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厂牌型号</w:t>
            </w:r>
          </w:p>
        </w:tc>
        <w:tc>
          <w:tcPr>
            <w:tcW w:w="1848"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27828DC">
            <w:pPr>
              <w:rPr>
                <w:rFonts w:hint="eastAsia" w:ascii="微软雅黑" w:hAnsi="微软雅黑" w:eastAsia="微软雅黑" w:cs="微软雅黑"/>
                <w:color w:val="000000" w:themeColor="text1"/>
                <w:sz w:val="24"/>
                <w:szCs w:val="24"/>
                <w14:textFill>
                  <w14:solidFill>
                    <w14:schemeClr w14:val="tx1"/>
                  </w14:solidFill>
                </w14:textFill>
              </w:rPr>
            </w:pPr>
          </w:p>
        </w:tc>
        <w:tc>
          <w:tcPr>
            <w:tcW w:w="1368"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2482CE6">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牌照号码</w:t>
            </w:r>
          </w:p>
        </w:tc>
        <w:tc>
          <w:tcPr>
            <w:tcW w:w="184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F901DB8">
            <w:pPr>
              <w:rPr>
                <w:rFonts w:hint="eastAsia" w:ascii="微软雅黑" w:hAnsi="微软雅黑" w:eastAsia="微软雅黑" w:cs="微软雅黑"/>
                <w:color w:val="000000" w:themeColor="text1"/>
                <w:sz w:val="24"/>
                <w:szCs w:val="24"/>
                <w14:textFill>
                  <w14:solidFill>
                    <w14:schemeClr w14:val="tx1"/>
                  </w14:solidFill>
                </w14:textFill>
              </w:rPr>
            </w:pPr>
          </w:p>
        </w:tc>
      </w:tr>
      <w:tr w14:paraId="02CEAD8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A2589E0">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CEAA2C2">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初次登记日期</w:t>
            </w:r>
          </w:p>
        </w:tc>
        <w:tc>
          <w:tcPr>
            <w:tcW w:w="1848"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462CE0A">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年     月     日</w:t>
            </w:r>
          </w:p>
        </w:tc>
        <w:tc>
          <w:tcPr>
            <w:tcW w:w="1368"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098DFE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表征里程</w:t>
            </w:r>
          </w:p>
        </w:tc>
        <w:tc>
          <w:tcPr>
            <w:tcW w:w="184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87BB8CD">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万公里</w:t>
            </w:r>
          </w:p>
        </w:tc>
      </w:tr>
      <w:tr w14:paraId="22B2C6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53BD212">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F455517">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品牌名称</w:t>
            </w:r>
          </w:p>
        </w:tc>
        <w:tc>
          <w:tcPr>
            <w:tcW w:w="7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EE496FD">
            <w:pPr>
              <w:rPr>
                <w:rFonts w:hint="eastAsia" w:ascii="微软雅黑" w:hAnsi="微软雅黑" w:eastAsia="微软雅黑" w:cs="微软雅黑"/>
                <w:color w:val="000000" w:themeColor="text1"/>
                <w:sz w:val="24"/>
                <w:szCs w:val="24"/>
                <w14:textFill>
                  <w14:solidFill>
                    <w14:schemeClr w14:val="tx1"/>
                  </w14:solidFill>
                </w14:textFill>
              </w:rPr>
            </w:pPr>
          </w:p>
        </w:tc>
        <w:tc>
          <w:tcPr>
            <w:tcW w:w="11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AC247D8">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□进口 □国产</w:t>
            </w:r>
          </w:p>
        </w:tc>
        <w:tc>
          <w:tcPr>
            <w:tcW w:w="1368"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0E365F2">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车身颜色</w:t>
            </w:r>
          </w:p>
        </w:tc>
        <w:tc>
          <w:tcPr>
            <w:tcW w:w="184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B60576D">
            <w:pPr>
              <w:rPr>
                <w:rFonts w:hint="eastAsia" w:ascii="微软雅黑" w:hAnsi="微软雅黑" w:eastAsia="微软雅黑" w:cs="微软雅黑"/>
                <w:color w:val="000000" w:themeColor="text1"/>
                <w:sz w:val="24"/>
                <w:szCs w:val="24"/>
                <w14:textFill>
                  <w14:solidFill>
                    <w14:schemeClr w14:val="tx1"/>
                  </w14:solidFill>
                </w14:textFill>
              </w:rPr>
            </w:pPr>
          </w:p>
        </w:tc>
      </w:tr>
      <w:tr w14:paraId="0C88A5C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3A1CD2A">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8B6E19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年检证明</w:t>
            </w:r>
          </w:p>
        </w:tc>
        <w:tc>
          <w:tcPr>
            <w:tcW w:w="1848"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C94DDF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月）□无</w:t>
            </w:r>
          </w:p>
        </w:tc>
        <w:tc>
          <w:tcPr>
            <w:tcW w:w="1368"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6C9C7AC">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养路费交付证明</w:t>
            </w:r>
          </w:p>
        </w:tc>
        <w:tc>
          <w:tcPr>
            <w:tcW w:w="184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4D1B0F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月）□无</w:t>
            </w:r>
          </w:p>
        </w:tc>
      </w:tr>
      <w:tr w14:paraId="3A9ABFD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D47A56F">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6573917">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车船使用税</w:t>
            </w:r>
          </w:p>
          <w:p w14:paraId="3FB80210">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完税证明</w:t>
            </w:r>
          </w:p>
        </w:tc>
        <w:tc>
          <w:tcPr>
            <w:tcW w:w="1848"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E3C90CA">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月）□无</w:t>
            </w:r>
          </w:p>
        </w:tc>
        <w:tc>
          <w:tcPr>
            <w:tcW w:w="1368"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757D55D">
            <w:pPr>
              <w:rPr>
                <w:rFonts w:hint="eastAsia" w:ascii="微软雅黑" w:hAnsi="微软雅黑" w:eastAsia="微软雅黑" w:cs="微软雅黑"/>
                <w:color w:val="000000" w:themeColor="text1"/>
                <w:sz w:val="24"/>
                <w:szCs w:val="24"/>
                <w14:textFill>
                  <w14:solidFill>
                    <w14:schemeClr w14:val="tx1"/>
                  </w14:solidFill>
                </w14:textFill>
              </w:rPr>
            </w:pPr>
          </w:p>
        </w:tc>
        <w:tc>
          <w:tcPr>
            <w:tcW w:w="184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567CBE2">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月）□无</w:t>
            </w:r>
          </w:p>
        </w:tc>
      </w:tr>
      <w:tr w14:paraId="678B717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428EC8A">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9EBB348">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使用性质</w:t>
            </w:r>
          </w:p>
        </w:tc>
        <w:tc>
          <w:tcPr>
            <w:tcW w:w="5064" w:type="dxa"/>
            <w:gridSpan w:val="9"/>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83C8C2B">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家庭用车     □ 公务用车     □ 劳动用车     □ 其它</w:t>
            </w:r>
          </w:p>
        </w:tc>
      </w:tr>
      <w:tr w14:paraId="0B460DE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7D4C96D">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9A9F525">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其他法定</w:t>
            </w:r>
          </w:p>
          <w:p w14:paraId="04409A4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凭证、证明</w:t>
            </w:r>
          </w:p>
        </w:tc>
        <w:tc>
          <w:tcPr>
            <w:tcW w:w="5064" w:type="dxa"/>
            <w:gridSpan w:val="9"/>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40A1954">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号牌     □ 行驶证     □ 登记证书     □ 保险单     □ 其它</w:t>
            </w:r>
          </w:p>
        </w:tc>
      </w:tr>
      <w:tr w14:paraId="030C4BD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restar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5F4A44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重要配置</w:t>
            </w: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E5FE849">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燃料</w:t>
            </w:r>
          </w:p>
        </w:tc>
        <w:tc>
          <w:tcPr>
            <w:tcW w:w="996"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CCE8D93">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3AC19DF">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排量/缸径</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89CF47D">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D12F2DC">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缸数</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35050E8">
            <w:pPr>
              <w:rPr>
                <w:rFonts w:hint="eastAsia" w:ascii="微软雅黑" w:hAnsi="微软雅黑" w:eastAsia="微软雅黑" w:cs="微软雅黑"/>
                <w:color w:val="000000" w:themeColor="text1"/>
                <w:sz w:val="24"/>
                <w:szCs w:val="24"/>
                <w14:textFill>
                  <w14:solidFill>
                    <w14:schemeClr w14:val="tx1"/>
                  </w14:solidFill>
                </w14:textFill>
              </w:rPr>
            </w:pPr>
          </w:p>
        </w:tc>
      </w:tr>
      <w:tr w14:paraId="7477F3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F35BCD9">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7CD5109">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发动机功率</w:t>
            </w:r>
          </w:p>
        </w:tc>
        <w:tc>
          <w:tcPr>
            <w:tcW w:w="996"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66451D8">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04AA42D">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排放标准</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781B176">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3D8233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变速器形式</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2309E23">
            <w:pPr>
              <w:rPr>
                <w:rFonts w:hint="eastAsia" w:ascii="微软雅黑" w:hAnsi="微软雅黑" w:eastAsia="微软雅黑" w:cs="微软雅黑"/>
                <w:color w:val="000000" w:themeColor="text1"/>
                <w:sz w:val="24"/>
                <w:szCs w:val="24"/>
                <w14:textFill>
                  <w14:solidFill>
                    <w14:schemeClr w14:val="tx1"/>
                  </w14:solidFill>
                </w14:textFill>
              </w:rPr>
            </w:pPr>
          </w:p>
        </w:tc>
      </w:tr>
      <w:tr w14:paraId="4285CE0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467460C">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49F4440">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气</w:t>
            </w:r>
          </w:p>
        </w:tc>
        <w:tc>
          <w:tcPr>
            <w:tcW w:w="996"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4A4E4BA">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984F512">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驱动方式</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A5B412E">
            <w:pPr>
              <w:rPr>
                <w:rFonts w:hint="eastAsia" w:ascii="微软雅黑" w:hAnsi="微软雅黑" w:eastAsia="微软雅黑" w:cs="微软雅黑"/>
                <w:color w:val="000000" w:themeColor="text1"/>
                <w:sz w:val="24"/>
                <w:szCs w:val="24"/>
                <w14:textFill>
                  <w14:solidFill>
                    <w14:schemeClr w14:val="tx1"/>
                  </w14:solidFill>
                </w14:textFill>
              </w:rPr>
            </w:pPr>
          </w:p>
        </w:tc>
        <w:tc>
          <w:tcPr>
            <w:tcW w:w="1044"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34201B7">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ABS</w:t>
            </w: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79DB7F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□有□无</w:t>
            </w:r>
          </w:p>
        </w:tc>
      </w:tr>
      <w:tr w14:paraId="3928F4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EB9D91F">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5B6F18C">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其他重要参数</w:t>
            </w:r>
          </w:p>
        </w:tc>
        <w:tc>
          <w:tcPr>
            <w:tcW w:w="5064" w:type="dxa"/>
            <w:gridSpan w:val="9"/>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0D142AE">
            <w:pPr>
              <w:rPr>
                <w:rFonts w:hint="eastAsia" w:ascii="微软雅黑" w:hAnsi="微软雅黑" w:eastAsia="微软雅黑" w:cs="微软雅黑"/>
                <w:color w:val="000000" w:themeColor="text1"/>
                <w:sz w:val="24"/>
                <w:szCs w:val="24"/>
                <w14:textFill>
                  <w14:solidFill>
                    <w14:schemeClr w14:val="tx1"/>
                  </w14:solidFill>
                </w14:textFill>
              </w:rPr>
            </w:pPr>
          </w:p>
        </w:tc>
      </w:tr>
      <w:tr w14:paraId="1CC32F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B587713">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是否为事故车</w:t>
            </w: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A0AC41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□是   □否</w:t>
            </w:r>
          </w:p>
        </w:tc>
        <w:tc>
          <w:tcPr>
            <w:tcW w:w="156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99F0448">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损伤位置</w:t>
            </w:r>
          </w:p>
          <w:p w14:paraId="1E468837">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及损伤状况</w:t>
            </w:r>
          </w:p>
        </w:tc>
        <w:tc>
          <w:tcPr>
            <w:tcW w:w="3504" w:type="dxa"/>
            <w:gridSpan w:val="6"/>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D0D87BB">
            <w:pPr>
              <w:rPr>
                <w:rFonts w:hint="eastAsia" w:ascii="微软雅黑" w:hAnsi="微软雅黑" w:eastAsia="微软雅黑" w:cs="微软雅黑"/>
                <w:color w:val="000000" w:themeColor="text1"/>
                <w:sz w:val="24"/>
                <w:szCs w:val="24"/>
                <w14:textFill>
                  <w14:solidFill>
                    <w14:schemeClr w14:val="tx1"/>
                  </w14:solidFill>
                </w14:textFill>
              </w:rPr>
            </w:pPr>
          </w:p>
        </w:tc>
      </w:tr>
      <w:tr w14:paraId="0C9287C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9F444C6">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车辆状况描述</w:t>
            </w:r>
          </w:p>
        </w:tc>
        <w:tc>
          <w:tcPr>
            <w:tcW w:w="6348" w:type="dxa"/>
            <w:gridSpan w:val="10"/>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BF035BD">
            <w:pPr>
              <w:rPr>
                <w:rFonts w:hint="eastAsia" w:ascii="微软雅黑" w:hAnsi="微软雅黑" w:eastAsia="微软雅黑" w:cs="微软雅黑"/>
                <w:color w:val="000000" w:themeColor="text1"/>
                <w:sz w:val="24"/>
                <w:szCs w:val="24"/>
                <w14:textFill>
                  <w14:solidFill>
                    <w14:schemeClr w14:val="tx1"/>
                  </w14:solidFill>
                </w14:textFill>
              </w:rPr>
            </w:pPr>
          </w:p>
        </w:tc>
      </w:tr>
      <w:tr w14:paraId="025F09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73205A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质量保证</w:t>
            </w: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80EFF2D">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   □无</w:t>
            </w:r>
          </w:p>
        </w:tc>
        <w:tc>
          <w:tcPr>
            <w:tcW w:w="156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41A388E">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质保范围</w:t>
            </w:r>
          </w:p>
        </w:tc>
        <w:tc>
          <w:tcPr>
            <w:tcW w:w="3504" w:type="dxa"/>
            <w:gridSpan w:val="6"/>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7408CB6">
            <w:pPr>
              <w:rPr>
                <w:rFonts w:hint="eastAsia" w:ascii="微软雅黑" w:hAnsi="微软雅黑" w:eastAsia="微软雅黑" w:cs="微软雅黑"/>
                <w:color w:val="000000" w:themeColor="text1"/>
                <w:sz w:val="24"/>
                <w:szCs w:val="24"/>
                <w14:textFill>
                  <w14:solidFill>
                    <w14:schemeClr w14:val="tx1"/>
                  </w14:solidFill>
                </w14:textFill>
              </w:rPr>
            </w:pPr>
          </w:p>
        </w:tc>
      </w:tr>
      <w:tr w14:paraId="703FC5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7200" w:type="dxa"/>
            <w:gridSpan w:val="11"/>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9120134">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说明书出具人：                                                   鉴定评估师（签章）：</w:t>
            </w:r>
          </w:p>
          <w:p w14:paraId="77E882C3">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年     月     日                                                                               年     月     日</w:t>
            </w:r>
          </w:p>
        </w:tc>
      </w:tr>
      <w:tr w14:paraId="47055BA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B005F61">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声明</w:t>
            </w:r>
          </w:p>
        </w:tc>
        <w:tc>
          <w:tcPr>
            <w:tcW w:w="6348" w:type="dxa"/>
            <w:gridSpan w:val="10"/>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5BF04D3">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1、本车辆符合《二手车流通管理办法》有关规定，属合法车辆，可以进行交易。</w:t>
            </w:r>
          </w:p>
          <w:p w14:paraId="7A474560">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2、本表所描述车辆状况为说明书出具人填表日车辆的静态状况。</w:t>
            </w:r>
          </w:p>
          <w:p w14:paraId="20B7C3BA">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3、本表所列各项内容买卖双方均进行了逐一核对并确认。</w:t>
            </w:r>
          </w:p>
        </w:tc>
      </w:tr>
      <w:tr w14:paraId="5A5021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7200" w:type="dxa"/>
            <w:gridSpan w:val="11"/>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44D1D5A">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买方（签章）：                                                     卖方（签章）：</w:t>
            </w:r>
          </w:p>
          <w:p w14:paraId="417BB437">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年     月     日                                                   年     月     日</w:t>
            </w:r>
          </w:p>
        </w:tc>
      </w:tr>
      <w:tr w14:paraId="71ECD8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998F91D">
            <w:pPr>
              <w:pStyle w:val="3"/>
              <w:widowControl/>
              <w:spacing w:beforeAutospacing="0" w:afterAutospacing="0" w:line="300" w:lineRule="atLeas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备注</w:t>
            </w:r>
          </w:p>
        </w:tc>
        <w:tc>
          <w:tcPr>
            <w:tcW w:w="6348" w:type="dxa"/>
            <w:gridSpan w:val="10"/>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3692091">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1、本表由卖方填写，若卖方为二手车经纪、经销企业时，应由注册二手车鉴评估师根据行业相关法规及标准进行填写并标明鉴定评估师的注册证书编号。</w:t>
            </w:r>
          </w:p>
          <w:p w14:paraId="697A71E8">
            <w:pPr>
              <w:pStyle w:val="3"/>
              <w:widowControl/>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2、本表一式三份，一份用于车辆展示，其余作为二手车买卖合同的附件。</w:t>
            </w:r>
          </w:p>
        </w:tc>
      </w:tr>
      <w:tr w14:paraId="06948D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E85CD29">
            <w:pPr>
              <w:rPr>
                <w:rFonts w:hint="eastAsia" w:ascii="微软雅黑" w:hAnsi="微软雅黑" w:eastAsia="微软雅黑" w:cs="微软雅黑"/>
                <w:color w:val="000000" w:themeColor="text1"/>
                <w:sz w:val="24"/>
                <w:szCs w:val="24"/>
                <w14:textFill>
                  <w14:solidFill>
                    <w14:schemeClr w14:val="tx1"/>
                  </w14:solidFill>
                </w14:textFill>
              </w:rPr>
            </w:pPr>
          </w:p>
        </w:tc>
        <w:tc>
          <w:tcPr>
            <w:tcW w:w="12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83B7A97">
            <w:pPr>
              <w:rPr>
                <w:rFonts w:hint="eastAsia" w:ascii="微软雅黑" w:hAnsi="微软雅黑" w:eastAsia="微软雅黑" w:cs="微软雅黑"/>
                <w:color w:val="000000" w:themeColor="text1"/>
                <w:sz w:val="24"/>
                <w:szCs w:val="24"/>
                <w14:textFill>
                  <w14:solidFill>
                    <w14:schemeClr w14:val="tx1"/>
                  </w14:solidFill>
                </w14:textFill>
              </w:rPr>
            </w:pPr>
          </w:p>
        </w:tc>
        <w:tc>
          <w:tcPr>
            <w:tcW w:w="7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9B6C103">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5EE5D57">
            <w:pPr>
              <w:rPr>
                <w:rFonts w:hint="eastAsia" w:ascii="微软雅黑" w:hAnsi="微软雅黑" w:eastAsia="微软雅黑" w:cs="微软雅黑"/>
                <w:color w:val="000000" w:themeColor="text1"/>
                <w:sz w:val="24"/>
                <w:szCs w:val="24"/>
                <w14:textFill>
                  <w14:solidFill>
                    <w14:schemeClr w14:val="tx1"/>
                  </w14:solidFill>
                </w14:textFill>
              </w:rPr>
            </w:pPr>
          </w:p>
        </w:tc>
        <w:tc>
          <w:tcPr>
            <w:tcW w:w="56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35FD1BA">
            <w:pPr>
              <w:rPr>
                <w:rFonts w:hint="eastAsia" w:ascii="微软雅黑" w:hAnsi="微软雅黑" w:eastAsia="微软雅黑" w:cs="微软雅黑"/>
                <w:color w:val="000000" w:themeColor="text1"/>
                <w:sz w:val="24"/>
                <w:szCs w:val="24"/>
                <w14:textFill>
                  <w14:solidFill>
                    <w14:schemeClr w14:val="tx1"/>
                  </w14:solidFill>
                </w14:textFill>
              </w:rPr>
            </w:pPr>
          </w:p>
        </w:tc>
        <w:tc>
          <w:tcPr>
            <w:tcW w:w="28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C8382BF">
            <w:pPr>
              <w:rPr>
                <w:rFonts w:hint="eastAsia" w:ascii="微软雅黑" w:hAnsi="微软雅黑" w:eastAsia="微软雅黑" w:cs="微软雅黑"/>
                <w:color w:val="000000" w:themeColor="text1"/>
                <w:sz w:val="24"/>
                <w:szCs w:val="24"/>
                <w14:textFill>
                  <w14:solidFill>
                    <w14:schemeClr w14:val="tx1"/>
                  </w14:solidFill>
                </w14:textFill>
              </w:rPr>
            </w:pPr>
          </w:p>
        </w:tc>
        <w:tc>
          <w:tcPr>
            <w:tcW w:w="19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805BF3E">
            <w:pPr>
              <w:rPr>
                <w:rFonts w:hint="eastAsia" w:ascii="微软雅黑" w:hAnsi="微软雅黑" w:eastAsia="微软雅黑" w:cs="微软雅黑"/>
                <w:color w:val="000000" w:themeColor="text1"/>
                <w:sz w:val="24"/>
                <w:szCs w:val="24"/>
                <w14:textFill>
                  <w14:solidFill>
                    <w14:schemeClr w14:val="tx1"/>
                  </w14:solidFill>
                </w14:textFill>
              </w:rPr>
            </w:pP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DE4CCE3">
            <w:pPr>
              <w:rPr>
                <w:rFonts w:hint="eastAsia" w:ascii="微软雅黑" w:hAnsi="微软雅黑" w:eastAsia="微软雅黑" w:cs="微软雅黑"/>
                <w:color w:val="000000" w:themeColor="text1"/>
                <w:sz w:val="24"/>
                <w:szCs w:val="24"/>
                <w14:textFill>
                  <w14:solidFill>
                    <w14:schemeClr w14:val="tx1"/>
                  </w14:solidFill>
                </w14:textFill>
              </w:rPr>
            </w:pPr>
          </w:p>
        </w:tc>
        <w:tc>
          <w:tcPr>
            <w:tcW w:w="19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55FCE79">
            <w:pPr>
              <w:rPr>
                <w:rFonts w:hint="eastAsia" w:ascii="微软雅黑" w:hAnsi="微软雅黑" w:eastAsia="微软雅黑" w:cs="微软雅黑"/>
                <w:color w:val="000000" w:themeColor="text1"/>
                <w:sz w:val="24"/>
                <w:szCs w:val="24"/>
                <w14:textFill>
                  <w14:solidFill>
                    <w14:schemeClr w14:val="tx1"/>
                  </w14:solidFill>
                </w14:textFill>
              </w:rPr>
            </w:pPr>
          </w:p>
        </w:tc>
        <w:tc>
          <w:tcPr>
            <w:tcW w:w="8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42994CC">
            <w:pPr>
              <w:rPr>
                <w:rFonts w:hint="eastAsia" w:ascii="微软雅黑" w:hAnsi="微软雅黑" w:eastAsia="微软雅黑" w:cs="微软雅黑"/>
                <w:color w:val="000000" w:themeColor="text1"/>
                <w:sz w:val="24"/>
                <w:szCs w:val="24"/>
                <w14:textFill>
                  <w14:solidFill>
                    <w14:schemeClr w14:val="tx1"/>
                  </w14:solidFill>
                </w14:textFill>
              </w:rPr>
            </w:pPr>
          </w:p>
        </w:tc>
        <w:tc>
          <w:tcPr>
            <w:tcW w:w="9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BD687FA">
            <w:pPr>
              <w:rPr>
                <w:rFonts w:hint="eastAsia" w:ascii="微软雅黑" w:hAnsi="微软雅黑" w:eastAsia="微软雅黑" w:cs="微软雅黑"/>
                <w:color w:val="000000" w:themeColor="text1"/>
                <w:sz w:val="24"/>
                <w:szCs w:val="24"/>
                <w14:textFill>
                  <w14:solidFill>
                    <w14:schemeClr w14:val="tx1"/>
                  </w14:solidFill>
                </w14:textFill>
              </w:rPr>
            </w:pPr>
          </w:p>
        </w:tc>
      </w:tr>
    </w:tbl>
    <w:p w14:paraId="240A4B17">
      <w:pPr>
        <w:pStyle w:val="3"/>
        <w:widowControl/>
        <w:shd w:val="clear" w:color="auto" w:fill="FFFFFF"/>
        <w:spacing w:beforeAutospacing="0" w:afterAutospacing="0" w:line="300" w:lineRule="atLeas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填写说明</w:t>
      </w:r>
    </w:p>
    <w:p w14:paraId="5BCB35A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一、车辆基本信息：</w:t>
      </w:r>
    </w:p>
    <w:p w14:paraId="0D7B818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（一）“表征里程”项的内容，按照车辆里程表实际显示总里程数填写。</w:t>
      </w:r>
    </w:p>
    <w:p w14:paraId="45F3756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（二）“其他法定凭证、证明”项的内容，根据实际提交证明文件，在对应项前“□”内打“√”，未列明的填入“其它”项中。</w:t>
      </w:r>
    </w:p>
    <w:p w14:paraId="46C0EDD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二、重要技术配置及参数：</w:t>
      </w:r>
    </w:p>
    <w:p w14:paraId="5E44EA9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“其他重要参数”：根据实际情况如实填写相关配置信息。</w:t>
      </w:r>
    </w:p>
    <w:p w14:paraId="6BF0859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三、是否为事故车：</w:t>
      </w:r>
    </w:p>
    <w:p w14:paraId="6F0F479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实明示是否为事故车，在对应项前“□”内打“√”。如果“是“，需在“损伤位置及损伤状况”项中描述损伤位置及损伤状况。损伤位置为可以影响到车辆整体结构的位置，主要为A、B、C、D柱，翼子板内板、前纵梁、地板等。损伤状况包括：变形、烧焊、扭曲、锈蚀、褶皱、更换过等。</w:t>
      </w:r>
    </w:p>
    <w:p w14:paraId="2A8683C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如果“否”，则无需填写后项内容。</w:t>
      </w:r>
    </w:p>
    <w:p w14:paraId="69647F7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四、车辆状况描述：</w:t>
      </w:r>
    </w:p>
    <w:p w14:paraId="60A7785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仅描述静态状况，应包括如下内容：</w:t>
      </w:r>
    </w:p>
    <w:p w14:paraId="56623D5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（一）车身外观状况：需描述外观的损伤位置及损伤状况。</w:t>
      </w:r>
    </w:p>
    <w:p w14:paraId="0D5C72E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损伤位置包括：翼子板、车门、行李箱盖、行李箱内侧、车顶、保险杠、格栅、玻璃、轮胎、备胎等。</w:t>
      </w:r>
    </w:p>
    <w:p w14:paraId="0EDDAF9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损伤状况包括状态和程度两部分。</w:t>
      </w:r>
    </w:p>
    <w:p w14:paraId="58E5BCF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损伤状态包括：伤痕、凹陷、弯曲、波纹、锈斑、腐蚀、裂纹、小孔、调换、做漆、痕迹、条纹等。</w:t>
      </w:r>
    </w:p>
    <w:p w14:paraId="7E14346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损伤程度包括：一元硬币可覆盖、10㎝*10㎝纸20㎝*20㎝可覆盖、A4纸可覆盖、A4纸无法覆盖、花纹深度少于1.6㎜（轮胎损伤）。</w:t>
      </w:r>
    </w:p>
    <w:p w14:paraId="5E92AFB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（二）发动机舱内状况：需描述发动机外观状态，各液面状态、线路状况。</w:t>
      </w:r>
    </w:p>
    <w:p w14:paraId="1ECB4A5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（三）车内及电器状况：需描述内饰是否有破损，车内是否清洁，仪表是否正常，各部分电器是否工作正常，车窗密封及工作状况是否正常等。</w:t>
      </w:r>
    </w:p>
    <w:p w14:paraId="3E35E7C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（四）底盘状况：发动机油底壳、变速箱、减震器是否有渗漏油现象，转向臂球销、三角臂球销是否松动、传动轴防尘罩是否有破损。</w:t>
      </w:r>
    </w:p>
    <w:p w14:paraId="7249A34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以上部分，如果无任何问题，填写“车辆状况良好”。有任何问题均需明确注明。</w:t>
      </w:r>
    </w:p>
    <w:p w14:paraId="11E3A86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五、质量保证：</w:t>
      </w:r>
    </w:p>
    <w:p w14:paraId="6C36D21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明示车辆是否提供质量保证，在对应项前“□”内打“√”。如果“是”，需在“质保范围”项中填写质保内容。如果“否”，则无需填写后项内容。</w:t>
      </w:r>
    </w:p>
    <w:p w14:paraId="66E7EF49">
      <w:pPr>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B6C"/>
    <w:rsid w:val="002827A8"/>
    <w:rsid w:val="00AC0B6C"/>
    <w:rsid w:val="00CF55B1"/>
    <w:rsid w:val="0D1D4734"/>
    <w:rsid w:val="19582A11"/>
    <w:rsid w:val="2CBB488C"/>
    <w:rsid w:val="4FC83AE4"/>
    <w:rsid w:val="673D0BB6"/>
    <w:rsid w:val="6FF25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3396</Words>
  <Characters>3417</Characters>
  <Lines>30</Lines>
  <Paragraphs>8</Paragraphs>
  <TotalTime>4</TotalTime>
  <ScaleCrop>false</ScaleCrop>
  <LinksUpToDate>false</LinksUpToDate>
  <CharactersWithSpaces>4079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2024-10-14T02:27:00Z</dcterms:created>
  <dc:creator>37388</dc:creator>
  <cp:lastModifiedBy>豪</cp:lastModifiedBy>
  <dcterms:modified xsi:type="dcterms:W3CDTF">2026-03-22T06:51:58Z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57F31DF628594961915A66799253CAAB_12</vt:lpwstr>
  </property>
  <property fmtid="{D5CDD505-2E9C-101B-9397-08002B2CF9AE}" pid="4" name="KSOTemplateDocerSaveRecord">
    <vt:lpwstr>eyJoZGlkIjoiNTg0MzMyNGJiMDEzODc5ODNlMGVjODViOWRkZjg1MDgiLCJ1c2VySWQiOiIxMjc2Mzc3NjgxIn0=</vt:lpwstr>
  </property>
</Properties>
</file>