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DB357">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保健品授权经销合同</w:t>
      </w:r>
    </w:p>
    <w:bookmarkEnd w:id="0"/>
    <w:p w14:paraId="165FBF9B">
      <w:pPr>
        <w:widowControl/>
        <w:wordWrap w:val="0"/>
        <w:spacing w:line="360" w:lineRule="auto"/>
        <w:ind w:firstLine="480" w:firstLineChars="200"/>
        <w:jc w:val="left"/>
        <w:rPr>
          <w:rFonts w:hint="eastAsia" w:ascii="微软雅黑" w:hAnsi="微软雅黑" w:eastAsia="微软雅黑" w:cs="微软雅黑"/>
          <w:b/>
          <w:sz w:val="24"/>
          <w:szCs w:val="24"/>
          <w:u w:val="single"/>
        </w:rPr>
      </w:pPr>
      <w:r>
        <w:rPr>
          <w:rFonts w:hint="eastAsia" w:ascii="微软雅黑" w:hAnsi="微软雅黑" w:eastAsia="微软雅黑" w:cs="微软雅黑"/>
          <w:b/>
          <w:sz w:val="24"/>
          <w:szCs w:val="24"/>
        </w:rPr>
        <w:t>甲方：</w:t>
      </w:r>
      <w:r>
        <w:rPr>
          <w:rFonts w:hint="eastAsia" w:ascii="微软雅黑" w:hAnsi="微软雅黑" w:eastAsia="微软雅黑" w:cs="微软雅黑"/>
          <w:b/>
          <w:sz w:val="24"/>
          <w:szCs w:val="24"/>
          <w:u w:val="single"/>
        </w:rPr>
        <w:t xml:space="preserve">                                   </w:t>
      </w:r>
    </w:p>
    <w:p w14:paraId="2D64D95E">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3E194FB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6AA8AA3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统一社会信用代码/身份证号：</w:t>
      </w:r>
      <w:r>
        <w:rPr>
          <w:rFonts w:hint="eastAsia" w:ascii="微软雅黑" w:hAnsi="微软雅黑" w:eastAsia="微软雅黑" w:cs="微软雅黑"/>
          <w:sz w:val="24"/>
          <w:szCs w:val="24"/>
          <w:u w:val="single"/>
        </w:rPr>
        <w:t xml:space="preserve">              </w:t>
      </w:r>
    </w:p>
    <w:p w14:paraId="32A3E36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法定代表人/委托代理人/负责人：</w:t>
      </w:r>
      <w:r>
        <w:rPr>
          <w:rFonts w:hint="eastAsia" w:ascii="微软雅黑" w:hAnsi="微软雅黑" w:eastAsia="微软雅黑" w:cs="微软雅黑"/>
          <w:sz w:val="24"/>
          <w:szCs w:val="24"/>
          <w:u w:val="single"/>
        </w:rPr>
        <w:t xml:space="preserve">           </w:t>
      </w:r>
    </w:p>
    <w:p w14:paraId="66F80DD7">
      <w:pPr>
        <w:widowControl/>
        <w:wordWrap w:val="0"/>
        <w:spacing w:before="312" w:beforeLines="100"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乙方：</w:t>
      </w:r>
      <w:r>
        <w:rPr>
          <w:rFonts w:hint="eastAsia" w:ascii="微软雅黑" w:hAnsi="微软雅黑" w:eastAsia="微软雅黑" w:cs="微软雅黑"/>
          <w:b/>
          <w:sz w:val="24"/>
          <w:szCs w:val="24"/>
          <w:u w:val="single"/>
        </w:rPr>
        <w:t xml:space="preserve">                                   </w:t>
      </w:r>
    </w:p>
    <w:p w14:paraId="362626E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44DC765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15C1609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统一社会信用代码/身份证号：</w:t>
      </w:r>
      <w:r>
        <w:rPr>
          <w:rFonts w:hint="eastAsia" w:ascii="微软雅黑" w:hAnsi="微软雅黑" w:eastAsia="微软雅黑" w:cs="微软雅黑"/>
          <w:sz w:val="24"/>
          <w:szCs w:val="24"/>
          <w:u w:val="single"/>
        </w:rPr>
        <w:t xml:space="preserve">              </w:t>
      </w:r>
    </w:p>
    <w:p w14:paraId="0289BD85">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法定代表人/委托代理人/负责人：</w:t>
      </w:r>
      <w:r>
        <w:rPr>
          <w:rFonts w:hint="eastAsia" w:ascii="微软雅黑" w:hAnsi="微软雅黑" w:eastAsia="微软雅黑" w:cs="微软雅黑"/>
          <w:sz w:val="24"/>
          <w:szCs w:val="24"/>
          <w:u w:val="single"/>
        </w:rPr>
        <w:t xml:space="preserve">           </w:t>
      </w:r>
    </w:p>
    <w:p w14:paraId="7F1BEFC8">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甲乙双方遵循平等互利、共同发展的原则，就甲方经销乙方“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”事宜，达成协议如下：</w:t>
      </w:r>
    </w:p>
    <w:p w14:paraId="0DA8E81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一、产品的价格、数量、金额</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1DFF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Align w:val="center"/>
          </w:tcPr>
          <w:p w14:paraId="217535E5">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产品名称</w:t>
            </w:r>
          </w:p>
        </w:tc>
        <w:tc>
          <w:tcPr>
            <w:tcW w:w="833" w:type="pct"/>
            <w:vAlign w:val="center"/>
          </w:tcPr>
          <w:p w14:paraId="650FEACA">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市场价格（元/盒）</w:t>
            </w:r>
          </w:p>
        </w:tc>
        <w:tc>
          <w:tcPr>
            <w:tcW w:w="833" w:type="pct"/>
            <w:vAlign w:val="center"/>
          </w:tcPr>
          <w:p w14:paraId="5656FA97">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供货价格（元/盒）</w:t>
            </w:r>
          </w:p>
        </w:tc>
        <w:tc>
          <w:tcPr>
            <w:tcW w:w="833" w:type="pct"/>
            <w:vAlign w:val="center"/>
          </w:tcPr>
          <w:p w14:paraId="4B43F1BF">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数量（盒）</w:t>
            </w:r>
          </w:p>
        </w:tc>
        <w:tc>
          <w:tcPr>
            <w:tcW w:w="834" w:type="pct"/>
            <w:vAlign w:val="center"/>
          </w:tcPr>
          <w:p w14:paraId="448CF0EB">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金额（元）</w:t>
            </w:r>
          </w:p>
        </w:tc>
        <w:tc>
          <w:tcPr>
            <w:tcW w:w="834" w:type="pct"/>
            <w:vAlign w:val="center"/>
          </w:tcPr>
          <w:p w14:paraId="665A58F5">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备注</w:t>
            </w:r>
          </w:p>
        </w:tc>
      </w:tr>
      <w:tr w14:paraId="2F2C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Align w:val="center"/>
          </w:tcPr>
          <w:p w14:paraId="47B4D748">
            <w:pPr>
              <w:wordWrap w:val="0"/>
              <w:spacing w:line="360" w:lineRule="auto"/>
              <w:jc w:val="center"/>
              <w:rPr>
                <w:rFonts w:hint="eastAsia" w:ascii="微软雅黑" w:hAnsi="微软雅黑" w:eastAsia="微软雅黑" w:cs="微软雅黑"/>
                <w:kern w:val="0"/>
                <w:sz w:val="24"/>
                <w:szCs w:val="24"/>
              </w:rPr>
            </w:pPr>
          </w:p>
        </w:tc>
        <w:tc>
          <w:tcPr>
            <w:tcW w:w="833" w:type="pct"/>
            <w:vAlign w:val="center"/>
          </w:tcPr>
          <w:p w14:paraId="68C4113C">
            <w:pPr>
              <w:wordWrap w:val="0"/>
              <w:spacing w:line="360" w:lineRule="auto"/>
              <w:jc w:val="center"/>
              <w:rPr>
                <w:rFonts w:hint="eastAsia" w:ascii="微软雅黑" w:hAnsi="微软雅黑" w:eastAsia="微软雅黑" w:cs="微软雅黑"/>
                <w:kern w:val="0"/>
                <w:sz w:val="24"/>
                <w:szCs w:val="24"/>
              </w:rPr>
            </w:pPr>
          </w:p>
        </w:tc>
        <w:tc>
          <w:tcPr>
            <w:tcW w:w="833" w:type="pct"/>
            <w:vAlign w:val="center"/>
          </w:tcPr>
          <w:p w14:paraId="3AE47390">
            <w:pPr>
              <w:wordWrap w:val="0"/>
              <w:spacing w:line="360" w:lineRule="auto"/>
              <w:jc w:val="center"/>
              <w:rPr>
                <w:rFonts w:hint="eastAsia" w:ascii="微软雅黑" w:hAnsi="微软雅黑" w:eastAsia="微软雅黑" w:cs="微软雅黑"/>
                <w:kern w:val="0"/>
                <w:sz w:val="24"/>
                <w:szCs w:val="24"/>
              </w:rPr>
            </w:pPr>
          </w:p>
        </w:tc>
        <w:tc>
          <w:tcPr>
            <w:tcW w:w="833" w:type="pct"/>
            <w:vAlign w:val="center"/>
          </w:tcPr>
          <w:p w14:paraId="27C3BAEB">
            <w:pPr>
              <w:wordWrap w:val="0"/>
              <w:spacing w:line="360" w:lineRule="auto"/>
              <w:jc w:val="center"/>
              <w:rPr>
                <w:rFonts w:hint="eastAsia" w:ascii="微软雅黑" w:hAnsi="微软雅黑" w:eastAsia="微软雅黑" w:cs="微软雅黑"/>
                <w:kern w:val="0"/>
                <w:sz w:val="24"/>
                <w:szCs w:val="24"/>
                <w:u w:val="single"/>
              </w:rPr>
            </w:pPr>
          </w:p>
        </w:tc>
        <w:tc>
          <w:tcPr>
            <w:tcW w:w="834" w:type="pct"/>
            <w:vAlign w:val="center"/>
          </w:tcPr>
          <w:p w14:paraId="13DCCF99">
            <w:pPr>
              <w:wordWrap w:val="0"/>
              <w:spacing w:line="360" w:lineRule="auto"/>
              <w:jc w:val="center"/>
              <w:rPr>
                <w:rFonts w:hint="eastAsia" w:ascii="微软雅黑" w:hAnsi="微软雅黑" w:eastAsia="微软雅黑" w:cs="微软雅黑"/>
                <w:kern w:val="0"/>
                <w:sz w:val="24"/>
                <w:szCs w:val="24"/>
              </w:rPr>
            </w:pPr>
          </w:p>
        </w:tc>
        <w:tc>
          <w:tcPr>
            <w:tcW w:w="834" w:type="pct"/>
            <w:vAlign w:val="center"/>
          </w:tcPr>
          <w:p w14:paraId="5DCC8B2F">
            <w:pPr>
              <w:wordWrap w:val="0"/>
              <w:spacing w:line="360" w:lineRule="auto"/>
              <w:jc w:val="center"/>
              <w:rPr>
                <w:rFonts w:hint="eastAsia" w:ascii="微软雅黑" w:hAnsi="微软雅黑" w:eastAsia="微软雅黑" w:cs="微软雅黑"/>
                <w:kern w:val="0"/>
                <w:sz w:val="24"/>
                <w:szCs w:val="24"/>
              </w:rPr>
            </w:pPr>
          </w:p>
        </w:tc>
      </w:tr>
      <w:tr w14:paraId="14803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Align w:val="center"/>
          </w:tcPr>
          <w:p w14:paraId="22ED8647">
            <w:pPr>
              <w:wordWrap w:val="0"/>
              <w:spacing w:line="360" w:lineRule="auto"/>
              <w:jc w:val="center"/>
              <w:rPr>
                <w:rFonts w:hint="eastAsia" w:ascii="微软雅黑" w:hAnsi="微软雅黑" w:eastAsia="微软雅黑" w:cs="微软雅黑"/>
                <w:kern w:val="0"/>
                <w:sz w:val="24"/>
                <w:szCs w:val="24"/>
              </w:rPr>
            </w:pPr>
          </w:p>
        </w:tc>
        <w:tc>
          <w:tcPr>
            <w:tcW w:w="833" w:type="pct"/>
            <w:vAlign w:val="center"/>
          </w:tcPr>
          <w:p w14:paraId="1ED66842">
            <w:pPr>
              <w:wordWrap w:val="0"/>
              <w:spacing w:line="360" w:lineRule="auto"/>
              <w:jc w:val="center"/>
              <w:rPr>
                <w:rFonts w:hint="eastAsia" w:ascii="微软雅黑" w:hAnsi="微软雅黑" w:eastAsia="微软雅黑" w:cs="微软雅黑"/>
                <w:kern w:val="0"/>
                <w:sz w:val="24"/>
                <w:szCs w:val="24"/>
              </w:rPr>
            </w:pPr>
          </w:p>
        </w:tc>
        <w:tc>
          <w:tcPr>
            <w:tcW w:w="833" w:type="pct"/>
            <w:vAlign w:val="center"/>
          </w:tcPr>
          <w:p w14:paraId="5DBE38EB">
            <w:pPr>
              <w:wordWrap w:val="0"/>
              <w:spacing w:line="360" w:lineRule="auto"/>
              <w:jc w:val="center"/>
              <w:rPr>
                <w:rFonts w:hint="eastAsia" w:ascii="微软雅黑" w:hAnsi="微软雅黑" w:eastAsia="微软雅黑" w:cs="微软雅黑"/>
                <w:kern w:val="0"/>
                <w:sz w:val="24"/>
                <w:szCs w:val="24"/>
              </w:rPr>
            </w:pPr>
          </w:p>
        </w:tc>
        <w:tc>
          <w:tcPr>
            <w:tcW w:w="833" w:type="pct"/>
            <w:vAlign w:val="center"/>
          </w:tcPr>
          <w:p w14:paraId="3874890E">
            <w:pPr>
              <w:wordWrap w:val="0"/>
              <w:spacing w:line="360" w:lineRule="auto"/>
              <w:jc w:val="center"/>
              <w:rPr>
                <w:rFonts w:hint="eastAsia" w:ascii="微软雅黑" w:hAnsi="微软雅黑" w:eastAsia="微软雅黑" w:cs="微软雅黑"/>
                <w:kern w:val="0"/>
                <w:sz w:val="24"/>
                <w:szCs w:val="24"/>
                <w:u w:val="single"/>
              </w:rPr>
            </w:pPr>
          </w:p>
        </w:tc>
        <w:tc>
          <w:tcPr>
            <w:tcW w:w="834" w:type="pct"/>
            <w:vAlign w:val="center"/>
          </w:tcPr>
          <w:p w14:paraId="405A64FA">
            <w:pPr>
              <w:wordWrap w:val="0"/>
              <w:spacing w:line="360" w:lineRule="auto"/>
              <w:jc w:val="center"/>
              <w:rPr>
                <w:rFonts w:hint="eastAsia" w:ascii="微软雅黑" w:hAnsi="微软雅黑" w:eastAsia="微软雅黑" w:cs="微软雅黑"/>
                <w:kern w:val="0"/>
                <w:sz w:val="24"/>
                <w:szCs w:val="24"/>
              </w:rPr>
            </w:pPr>
          </w:p>
        </w:tc>
        <w:tc>
          <w:tcPr>
            <w:tcW w:w="834" w:type="pct"/>
            <w:vAlign w:val="center"/>
          </w:tcPr>
          <w:p w14:paraId="10AA2425">
            <w:pPr>
              <w:wordWrap w:val="0"/>
              <w:spacing w:line="360" w:lineRule="auto"/>
              <w:jc w:val="center"/>
              <w:rPr>
                <w:rFonts w:hint="eastAsia" w:ascii="微软雅黑" w:hAnsi="微软雅黑" w:eastAsia="微软雅黑" w:cs="微软雅黑"/>
                <w:kern w:val="0"/>
                <w:sz w:val="24"/>
                <w:szCs w:val="24"/>
              </w:rPr>
            </w:pPr>
          </w:p>
        </w:tc>
      </w:tr>
      <w:tr w14:paraId="0BFE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Align w:val="center"/>
          </w:tcPr>
          <w:p w14:paraId="793AC7F5">
            <w:pPr>
              <w:wordWrap w:val="0"/>
              <w:spacing w:line="360" w:lineRule="auto"/>
              <w:jc w:val="center"/>
              <w:rPr>
                <w:rFonts w:hint="eastAsia" w:ascii="微软雅黑" w:hAnsi="微软雅黑" w:eastAsia="微软雅黑" w:cs="微软雅黑"/>
                <w:kern w:val="0"/>
                <w:sz w:val="24"/>
                <w:szCs w:val="24"/>
              </w:rPr>
            </w:pPr>
          </w:p>
        </w:tc>
        <w:tc>
          <w:tcPr>
            <w:tcW w:w="833" w:type="pct"/>
            <w:vAlign w:val="center"/>
          </w:tcPr>
          <w:p w14:paraId="5E99E443">
            <w:pPr>
              <w:wordWrap w:val="0"/>
              <w:spacing w:line="360" w:lineRule="auto"/>
              <w:jc w:val="center"/>
              <w:rPr>
                <w:rFonts w:hint="eastAsia" w:ascii="微软雅黑" w:hAnsi="微软雅黑" w:eastAsia="微软雅黑" w:cs="微软雅黑"/>
                <w:kern w:val="0"/>
                <w:sz w:val="24"/>
                <w:szCs w:val="24"/>
              </w:rPr>
            </w:pPr>
          </w:p>
        </w:tc>
        <w:tc>
          <w:tcPr>
            <w:tcW w:w="833" w:type="pct"/>
            <w:vAlign w:val="center"/>
          </w:tcPr>
          <w:p w14:paraId="383BF95B">
            <w:pPr>
              <w:wordWrap w:val="0"/>
              <w:spacing w:line="360" w:lineRule="auto"/>
              <w:jc w:val="center"/>
              <w:rPr>
                <w:rFonts w:hint="eastAsia" w:ascii="微软雅黑" w:hAnsi="微软雅黑" w:eastAsia="微软雅黑" w:cs="微软雅黑"/>
                <w:kern w:val="0"/>
                <w:sz w:val="24"/>
                <w:szCs w:val="24"/>
              </w:rPr>
            </w:pPr>
          </w:p>
        </w:tc>
        <w:tc>
          <w:tcPr>
            <w:tcW w:w="833" w:type="pct"/>
            <w:vAlign w:val="center"/>
          </w:tcPr>
          <w:p w14:paraId="434997EB">
            <w:pPr>
              <w:wordWrap w:val="0"/>
              <w:spacing w:line="360" w:lineRule="auto"/>
              <w:jc w:val="center"/>
              <w:rPr>
                <w:rFonts w:hint="eastAsia" w:ascii="微软雅黑" w:hAnsi="微软雅黑" w:eastAsia="微软雅黑" w:cs="微软雅黑"/>
                <w:kern w:val="0"/>
                <w:sz w:val="24"/>
                <w:szCs w:val="24"/>
                <w:u w:val="single"/>
              </w:rPr>
            </w:pPr>
          </w:p>
        </w:tc>
        <w:tc>
          <w:tcPr>
            <w:tcW w:w="834" w:type="pct"/>
            <w:vAlign w:val="center"/>
          </w:tcPr>
          <w:p w14:paraId="78F35354">
            <w:pPr>
              <w:wordWrap w:val="0"/>
              <w:spacing w:line="360" w:lineRule="auto"/>
              <w:jc w:val="center"/>
              <w:rPr>
                <w:rFonts w:hint="eastAsia" w:ascii="微软雅黑" w:hAnsi="微软雅黑" w:eastAsia="微软雅黑" w:cs="微软雅黑"/>
                <w:kern w:val="0"/>
                <w:sz w:val="24"/>
                <w:szCs w:val="24"/>
              </w:rPr>
            </w:pPr>
          </w:p>
        </w:tc>
        <w:tc>
          <w:tcPr>
            <w:tcW w:w="834" w:type="pct"/>
            <w:vAlign w:val="center"/>
          </w:tcPr>
          <w:p w14:paraId="2883797A">
            <w:pPr>
              <w:wordWrap w:val="0"/>
              <w:spacing w:line="360" w:lineRule="auto"/>
              <w:jc w:val="center"/>
              <w:rPr>
                <w:rFonts w:hint="eastAsia" w:ascii="微软雅黑" w:hAnsi="微软雅黑" w:eastAsia="微软雅黑" w:cs="微软雅黑"/>
                <w:kern w:val="0"/>
                <w:sz w:val="24"/>
                <w:szCs w:val="24"/>
              </w:rPr>
            </w:pPr>
          </w:p>
        </w:tc>
      </w:tr>
      <w:tr w14:paraId="5B8FE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vAlign w:val="center"/>
          </w:tcPr>
          <w:p w14:paraId="1098DB23">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合计（大写）：</w:t>
            </w:r>
          </w:p>
        </w:tc>
      </w:tr>
    </w:tbl>
    <w:p w14:paraId="13C067F5">
      <w:pPr>
        <w:wordWrap w:val="0"/>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二、鉴于甲方具有经营保健食品的业务资格和销售保健食品的经验和能力，并且自愿申请接受乙方委托授权，成为“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的总经销。</w:t>
      </w:r>
    </w:p>
    <w:p w14:paraId="482A1A4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三、本合同期限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个月，本合同终止后甲方有优先续签权。</w:t>
      </w:r>
    </w:p>
    <w:p w14:paraId="4778B2D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四、双方的权利与义务：</w:t>
      </w:r>
    </w:p>
    <w:p w14:paraId="76D5D2F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1.甲方有权优先享有合同规定的“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”产品区域经销专营权利。</w:t>
      </w:r>
    </w:p>
    <w:p w14:paraId="65F1DA9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2.甲方有义务在本经销区域内利用自身优势积极开发新网络，开展产品经销活动。</w:t>
      </w:r>
    </w:p>
    <w:p w14:paraId="2BF3A23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3.甲方有义务如实客观地做好产品宣传、推广，并配合乙方进行打假工作。</w:t>
      </w:r>
    </w:p>
    <w:p w14:paraId="350C33B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4.乙方以款到发货为原则，且有义务按时供货，并为乙方产品上市提供合法的必备文件。</w:t>
      </w:r>
    </w:p>
    <w:p w14:paraId="05B1B5F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5.乙方承担普通铁路运输、汽车运输费用，若有其他运输方式，由甲方自行承担。</w:t>
      </w:r>
    </w:p>
    <w:p w14:paraId="41239C7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6.乙方对甲方的产品经营有监督、咨询权。</w:t>
      </w:r>
    </w:p>
    <w:p w14:paraId="06C4444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7.乙方发现甲方有跨地区销售情况，则取消甲方的独家代理权。</w:t>
      </w:r>
    </w:p>
    <w:p w14:paraId="34B8B1F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8.甲方收货时必须检查封条是否完整，若封条不完整时，请拒收或请货运处出示收货详情单，寄回乙方确认核查（注：签字盖章有效）</w:t>
      </w:r>
    </w:p>
    <w:p w14:paraId="65E4990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五、违约责任</w:t>
      </w:r>
    </w:p>
    <w:p w14:paraId="19F3BBF8">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甲方违约：</w:t>
      </w:r>
      <w:r>
        <w:rPr>
          <w:rFonts w:hint="eastAsia" w:ascii="微软雅黑" w:hAnsi="微软雅黑" w:eastAsia="微软雅黑" w:cs="微软雅黑"/>
          <w:sz w:val="24"/>
          <w:szCs w:val="24"/>
          <w:u w:val="single"/>
        </w:rPr>
        <w:t xml:space="preserve">                                              </w:t>
      </w:r>
    </w:p>
    <w:p w14:paraId="0C303BE7">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乙方违约：</w:t>
      </w:r>
      <w:r>
        <w:rPr>
          <w:rFonts w:hint="eastAsia" w:ascii="微软雅黑" w:hAnsi="微软雅黑" w:eastAsia="微软雅黑" w:cs="微软雅黑"/>
          <w:sz w:val="24"/>
          <w:szCs w:val="24"/>
          <w:u w:val="single"/>
        </w:rPr>
        <w:t xml:space="preserve">                                              </w:t>
      </w:r>
    </w:p>
    <w:p w14:paraId="5C3F5FF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因不可抗力因素，如地震、火灾、水灾等偶发性事故，致使合同不能履行或不能完全履行，遭受不可抗力方可免予承担违约责任，其应当采取相应的措施避免或减少损失的扩大。否则，遭受不可抗力方仍将承担扩大部分的损失赔偿责任。</w:t>
      </w:r>
    </w:p>
    <w:p w14:paraId="3E7F150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七、争议解决</w:t>
      </w:r>
    </w:p>
    <w:p w14:paraId="215A746A">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C73A70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八、</w:t>
      </w:r>
      <w:r>
        <w:rPr>
          <w:rFonts w:hint="eastAsia" w:ascii="微软雅黑" w:hAnsi="微软雅黑" w:eastAsia="微软雅黑" w:cs="微软雅黑"/>
          <w:sz w:val="24"/>
          <w:szCs w:val="24"/>
        </w:rPr>
        <w:t>送达地址以及送达条款</w:t>
      </w:r>
    </w:p>
    <w:p w14:paraId="4CD3367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29DB6716">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送达地址</w:t>
      </w:r>
    </w:p>
    <w:p w14:paraId="3879870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6E388C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734BB8B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D39F47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79C1621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3FE8DD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20E5F3F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41C20B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2A19A2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56D2AD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565B66B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8320F2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615BB32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5F8087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3EE002E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1CDEACA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6C4EFCA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18C8CB5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57C373C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281349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488F7C5">
      <w:pPr>
        <w:wordWrap w:val="0"/>
        <w:spacing w:line="360" w:lineRule="auto"/>
        <w:ind w:firstLine="480" w:firstLineChars="200"/>
        <w:rPr>
          <w:rFonts w:hint="eastAsia" w:ascii="微软雅黑" w:hAnsi="微软雅黑" w:eastAsia="微软雅黑" w:cs="微软雅黑"/>
          <w:sz w:val="24"/>
          <w:szCs w:val="24"/>
          <w:lang w:eastAsia="zh-CN"/>
        </w:rPr>
      </w:pPr>
    </w:p>
    <w:p w14:paraId="585F6540">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送达方式</w:t>
      </w:r>
    </w:p>
    <w:p w14:paraId="4BF361B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双方同意，本合同项下的通知、函件、诉讼文书等文件，以下列方式送达对方：</w:t>
      </w:r>
    </w:p>
    <w:p w14:paraId="6BABC3A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6BE35DD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2B9ECE4C">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6311209E">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0A991EE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本送达条款适用于合同履行履行期间及合同纠纷解决过程中的所有文件送达。</w:t>
      </w:r>
    </w:p>
    <w:p w14:paraId="71DDCE7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1A85C9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25E8B35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489FEA7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78775E5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26F12AC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7C818B9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2002B6C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188B3D5E">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3314A2E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八、其他事项</w:t>
      </w:r>
    </w:p>
    <w:p w14:paraId="079FD36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1.本协议书壹式贰份，双方各执壹份，具同等法律效应（本合同传真件视同正本均属有效）。</w:t>
      </w:r>
    </w:p>
    <w:p w14:paraId="6D9CA15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2.本协议书未尽事宜，须经甲乙双方共同协商作出补充修订。</w:t>
      </w:r>
    </w:p>
    <w:p w14:paraId="1155CB3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九、备注：</w:t>
      </w:r>
    </w:p>
    <w:p w14:paraId="7D3CBC3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1.乙方以零售价的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折作为供货价，甲方首批进货额不低于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万元，月进货额不低于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万元；</w:t>
      </w:r>
    </w:p>
    <w:p w14:paraId="5EB20BC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2.乙方保证甲方为甲方市场的独家代理，如甲方在市场发现有非甲方市场产品销售，则由乙方负责将此产品收回；</w:t>
      </w:r>
    </w:p>
    <w:p w14:paraId="7C9F365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3.乙方依照甲方进货额的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%配送相关市场宣传用品；</w:t>
      </w:r>
    </w:p>
    <w:p w14:paraId="0EBD8A3F">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4.合同自款到日期起生效。</w:t>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275A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3949E93F">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甲方（签署）：</w:t>
            </w:r>
            <w:r>
              <w:rPr>
                <w:rFonts w:hint="eastAsia" w:ascii="微软雅黑" w:hAnsi="微软雅黑" w:eastAsia="微软雅黑" w:cs="微软雅黑"/>
                <w:kern w:val="0"/>
                <w:sz w:val="24"/>
                <w:szCs w:val="24"/>
                <w:u w:val="single"/>
              </w:rPr>
              <w:t xml:space="preserve">     </w:t>
            </w:r>
          </w:p>
        </w:tc>
        <w:tc>
          <w:tcPr>
            <w:tcW w:w="2500" w:type="pct"/>
          </w:tcPr>
          <w:p w14:paraId="23F129E3">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乙方（签署）：</w:t>
            </w:r>
            <w:r>
              <w:rPr>
                <w:rFonts w:hint="eastAsia" w:ascii="微软雅黑" w:hAnsi="微软雅黑" w:eastAsia="微软雅黑" w:cs="微软雅黑"/>
                <w:kern w:val="0"/>
                <w:sz w:val="24"/>
                <w:szCs w:val="24"/>
                <w:u w:val="single"/>
              </w:rPr>
              <w:t xml:space="preserve">     </w:t>
            </w:r>
          </w:p>
        </w:tc>
      </w:tr>
      <w:tr w14:paraId="186A2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066BF29F">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授权代表：</w:t>
            </w:r>
            <w:r>
              <w:rPr>
                <w:rFonts w:hint="eastAsia" w:ascii="微软雅黑" w:hAnsi="微软雅黑" w:eastAsia="微软雅黑" w:cs="微软雅黑"/>
                <w:kern w:val="0"/>
                <w:sz w:val="24"/>
                <w:szCs w:val="24"/>
                <w:u w:val="single"/>
              </w:rPr>
              <w:t xml:space="preserve">        </w:t>
            </w:r>
          </w:p>
        </w:tc>
        <w:tc>
          <w:tcPr>
            <w:tcW w:w="2500" w:type="pct"/>
          </w:tcPr>
          <w:p w14:paraId="3447C702">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w:t>
            </w:r>
            <w:r>
              <w:rPr>
                <w:rFonts w:hint="eastAsia" w:ascii="微软雅黑" w:hAnsi="微软雅黑" w:eastAsia="微软雅黑" w:cs="微软雅黑"/>
                <w:kern w:val="0"/>
                <w:sz w:val="24"/>
                <w:szCs w:val="24"/>
                <w:u w:val="single"/>
              </w:rPr>
              <w:t xml:space="preserve">        </w:t>
            </w:r>
          </w:p>
        </w:tc>
      </w:tr>
      <w:tr w14:paraId="1C81C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3A8A79A1">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签约地点：</w:t>
            </w:r>
            <w:r>
              <w:rPr>
                <w:rFonts w:hint="eastAsia" w:ascii="微软雅黑" w:hAnsi="微软雅黑" w:eastAsia="微软雅黑" w:cs="微软雅黑"/>
                <w:kern w:val="0"/>
                <w:sz w:val="24"/>
                <w:szCs w:val="24"/>
                <w:u w:val="single"/>
              </w:rPr>
              <w:t xml:space="preserve">        </w:t>
            </w:r>
          </w:p>
        </w:tc>
        <w:tc>
          <w:tcPr>
            <w:tcW w:w="2500" w:type="pct"/>
          </w:tcPr>
          <w:p w14:paraId="6D1B08D3">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签约地点：</w:t>
            </w:r>
            <w:r>
              <w:rPr>
                <w:rFonts w:hint="eastAsia" w:ascii="微软雅黑" w:hAnsi="微软雅黑" w:eastAsia="微软雅黑" w:cs="微软雅黑"/>
                <w:kern w:val="0"/>
                <w:sz w:val="24"/>
                <w:szCs w:val="24"/>
                <w:u w:val="single"/>
              </w:rPr>
              <w:t xml:space="preserve">        </w:t>
            </w:r>
          </w:p>
        </w:tc>
      </w:tr>
      <w:tr w14:paraId="17ABA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51A6EB04">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签约时间：</w:t>
            </w:r>
            <w:r>
              <w:rPr>
                <w:rFonts w:hint="eastAsia" w:ascii="微软雅黑" w:hAnsi="微软雅黑" w:eastAsia="微软雅黑" w:cs="微软雅黑"/>
                <w:kern w:val="0"/>
                <w:sz w:val="24"/>
                <w:szCs w:val="24"/>
                <w:u w:val="single"/>
              </w:rPr>
              <w:t xml:space="preserve">        </w:t>
            </w:r>
          </w:p>
        </w:tc>
        <w:tc>
          <w:tcPr>
            <w:tcW w:w="2500" w:type="pct"/>
          </w:tcPr>
          <w:p w14:paraId="2D26059E">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签约时间：</w:t>
            </w:r>
            <w:r>
              <w:rPr>
                <w:rFonts w:hint="eastAsia" w:ascii="微软雅黑" w:hAnsi="微软雅黑" w:eastAsia="微软雅黑" w:cs="微软雅黑"/>
                <w:kern w:val="0"/>
                <w:sz w:val="24"/>
                <w:szCs w:val="24"/>
                <w:u w:val="single"/>
              </w:rPr>
              <w:t xml:space="preserve">        </w:t>
            </w:r>
          </w:p>
        </w:tc>
      </w:tr>
    </w:tbl>
    <w:p w14:paraId="2711D419">
      <w:pPr>
        <w:wordWrap w:val="0"/>
        <w:spacing w:line="360" w:lineRule="auto"/>
        <w:ind w:firstLine="480" w:firstLineChars="200"/>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20AD9">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4EEE448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128A1">
    <w:pPr>
      <w:pStyle w:val="4"/>
      <w:framePr w:wrap="around" w:vAnchor="text" w:hAnchor="margin" w:xAlign="center" w:y="1"/>
      <w:rPr>
        <w:rStyle w:val="11"/>
      </w:rPr>
    </w:pPr>
    <w:r>
      <w:fldChar w:fldCharType="begin"/>
    </w:r>
    <w:r>
      <w:rPr>
        <w:rStyle w:val="11"/>
      </w:rPr>
      <w:instrText xml:space="preserve">PAGE  </w:instrText>
    </w:r>
    <w:r>
      <w:fldChar w:fldCharType="end"/>
    </w:r>
  </w:p>
  <w:p w14:paraId="65E2C8E7">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B36EF"/>
    <w:rsid w:val="000B5223"/>
    <w:rsid w:val="000D7242"/>
    <w:rsid w:val="001570B2"/>
    <w:rsid w:val="001B1FCD"/>
    <w:rsid w:val="001D25D0"/>
    <w:rsid w:val="001D5004"/>
    <w:rsid w:val="00212251"/>
    <w:rsid w:val="0027460F"/>
    <w:rsid w:val="003116ED"/>
    <w:rsid w:val="00374298"/>
    <w:rsid w:val="003D4680"/>
    <w:rsid w:val="003E4BDF"/>
    <w:rsid w:val="003F2C94"/>
    <w:rsid w:val="00401310"/>
    <w:rsid w:val="00441831"/>
    <w:rsid w:val="004671B4"/>
    <w:rsid w:val="00482EC2"/>
    <w:rsid w:val="004C1F46"/>
    <w:rsid w:val="0053160D"/>
    <w:rsid w:val="0055482C"/>
    <w:rsid w:val="005B167A"/>
    <w:rsid w:val="00607DBE"/>
    <w:rsid w:val="00641E18"/>
    <w:rsid w:val="006D754E"/>
    <w:rsid w:val="006F6C79"/>
    <w:rsid w:val="007B0661"/>
    <w:rsid w:val="007F29A4"/>
    <w:rsid w:val="007F7C41"/>
    <w:rsid w:val="00812337"/>
    <w:rsid w:val="00846E08"/>
    <w:rsid w:val="00944C92"/>
    <w:rsid w:val="009639FE"/>
    <w:rsid w:val="009A71EB"/>
    <w:rsid w:val="009B1281"/>
    <w:rsid w:val="009B131F"/>
    <w:rsid w:val="009B2DD4"/>
    <w:rsid w:val="009E1CAE"/>
    <w:rsid w:val="00A016E4"/>
    <w:rsid w:val="00A31F9B"/>
    <w:rsid w:val="00AD206D"/>
    <w:rsid w:val="00AF0502"/>
    <w:rsid w:val="00AF4C42"/>
    <w:rsid w:val="00B0261D"/>
    <w:rsid w:val="00B105C2"/>
    <w:rsid w:val="00BC508B"/>
    <w:rsid w:val="00CA3FFD"/>
    <w:rsid w:val="00CC543F"/>
    <w:rsid w:val="00CE0003"/>
    <w:rsid w:val="00D0045D"/>
    <w:rsid w:val="00D0421B"/>
    <w:rsid w:val="00D14910"/>
    <w:rsid w:val="00D258BF"/>
    <w:rsid w:val="00D80C76"/>
    <w:rsid w:val="00D90328"/>
    <w:rsid w:val="00D9738E"/>
    <w:rsid w:val="00DA6AF7"/>
    <w:rsid w:val="00E009DE"/>
    <w:rsid w:val="00E269DF"/>
    <w:rsid w:val="00E425BC"/>
    <w:rsid w:val="00ED5AD6"/>
    <w:rsid w:val="00F03CCB"/>
    <w:rsid w:val="00F36ACE"/>
    <w:rsid w:val="00F60BDB"/>
    <w:rsid w:val="00F84B8C"/>
    <w:rsid w:val="00FA4321"/>
    <w:rsid w:val="00FC4F0C"/>
    <w:rsid w:val="3C35255E"/>
    <w:rsid w:val="4A965B3B"/>
    <w:rsid w:val="640049F7"/>
    <w:rsid w:val="68EA1E24"/>
    <w:rsid w:val="69D81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5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character" w:customStyle="1" w:styleId="13">
    <w:name w:val="标题 字符"/>
    <w:basedOn w:val="10"/>
    <w:link w:val="6"/>
    <w:qFormat/>
    <w:uiPriority w:val="10"/>
    <w:rPr>
      <w:rFonts w:asciiTheme="majorHAnsi" w:hAnsiTheme="majorHAnsi" w:eastAsiaTheme="majorEastAsia" w:cstheme="majorBidi"/>
      <w:b/>
      <w:bCs/>
      <w:sz w:val="32"/>
      <w:szCs w:val="32"/>
    </w:rPr>
  </w:style>
  <w:style w:type="character" w:customStyle="1" w:styleId="14">
    <w:name w:val="标题 3 字符"/>
    <w:basedOn w:val="10"/>
    <w:link w:val="3"/>
    <w:qFormat/>
    <w:uiPriority w:val="9"/>
    <w:rPr>
      <w:rFonts w:ascii="等线" w:hAnsi="等线" w:eastAsia="宋体" w:cs="Times New Roman"/>
      <w:b/>
      <w:bCs/>
      <w:sz w:val="32"/>
      <w:szCs w:val="32"/>
    </w:rPr>
  </w:style>
  <w:style w:type="paragraph" w:customStyle="1" w:styleId="15">
    <w:name w:val="样式 样式 标题 3 + (中文) 宋体1 + 小四"/>
    <w:basedOn w:val="1"/>
    <w:link w:val="16"/>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qFormat/>
    <w:uiPriority w:val="0"/>
    <w:rPr>
      <w:rFonts w:ascii="等线" w:hAnsi="等线" w:eastAsia="宋体" w:cs="Times New Roman"/>
      <w:b/>
      <w:bCs/>
      <w:sz w:val="32"/>
      <w:szCs w:val="32"/>
    </w:rPr>
  </w:style>
  <w:style w:type="table" w:customStyle="1" w:styleId="17">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1852</Words>
  <Characters>1875</Characters>
  <Lines>11</Lines>
  <Paragraphs>3</Paragraphs>
  <TotalTime>0</TotalTime>
  <ScaleCrop>false</ScaleCrop>
  <LinksUpToDate>false</LinksUpToDate>
  <CharactersWithSpaces>2582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2019-03-10T13:34:00Z</dcterms:created>
  <dc:creator>雯 张</dc:creator>
  <cp:lastModifiedBy>豪</cp:lastModifiedBy>
  <dcterms:modified xsi:type="dcterms:W3CDTF">2026-03-22T06:33:05Z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31A9522C10C14C91AC1652D72181C25F_12</vt:lpwstr>
  </property>
</Properties>
</file>