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EE953">
      <w:pPr>
        <w:pStyle w:val="3"/>
        <w:rPr>
          <w:rFonts w:hint="eastAsia" w:ascii="微软雅黑" w:hAnsi="微软雅黑" w:eastAsia="微软雅黑" w:cs="微软雅黑"/>
          <w:sz w:val="36"/>
          <w:szCs w:val="36"/>
          <w:lang w:val="zh-CN"/>
        </w:rPr>
      </w:pPr>
      <w:bookmarkStart w:id="0" w:name="_GoBack"/>
      <w:r>
        <w:rPr>
          <w:rFonts w:hint="eastAsia" w:ascii="微软雅黑" w:hAnsi="微软雅黑" w:eastAsia="微软雅黑" w:cs="微软雅黑"/>
          <w:sz w:val="36"/>
          <w:szCs w:val="36"/>
          <w:lang w:val="zh-CN"/>
        </w:rPr>
        <w:t>动产货物买卖</w:t>
      </w:r>
      <w:r>
        <w:rPr>
          <w:rFonts w:hint="eastAsia" w:ascii="微软雅黑" w:hAnsi="微软雅黑" w:eastAsia="微软雅黑" w:cs="微软雅黑"/>
          <w:sz w:val="36"/>
          <w:szCs w:val="36"/>
          <w:lang w:val="zh-CN"/>
        </w:rPr>
        <w:t>协议</w:t>
      </w:r>
      <w:r>
        <w:rPr>
          <w:rFonts w:hint="eastAsia" w:ascii="微软雅黑" w:hAnsi="微软雅黑" w:eastAsia="微软雅黑" w:cs="微软雅黑"/>
          <w:sz w:val="36"/>
          <w:szCs w:val="36"/>
          <w:lang w:val="zh-CN"/>
        </w:rPr>
        <w:t>书</w:t>
      </w:r>
    </w:p>
    <w:bookmarkEnd w:id="0"/>
    <w:p w14:paraId="10290690">
      <w:pPr>
        <w:spacing w:before="312" w:beforeLines="100"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订立</w:t>
      </w:r>
      <w:r>
        <w:rPr>
          <w:rFonts w:hint="eastAsia" w:ascii="微软雅黑" w:hAnsi="微软雅黑" w:eastAsia="微软雅黑" w:cs="微软雅黑"/>
          <w:sz w:val="24"/>
          <w:szCs w:val="24"/>
          <w:lang w:val="zh-CN"/>
        </w:rPr>
        <w:t>协议</w:t>
      </w:r>
      <w:r>
        <w:rPr>
          <w:rFonts w:hint="eastAsia" w:ascii="微软雅黑" w:hAnsi="微软雅黑" w:eastAsia="微软雅黑" w:cs="微软雅黑"/>
          <w:sz w:val="24"/>
          <w:szCs w:val="24"/>
          <w:lang w:val="zh-CN"/>
        </w:rPr>
        <w:t>书人：</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实业有限公司（以下简称甲方）,</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陶瓷有限公司（以下简称乙方），双方兹就买卖茶具事宜，订立本件</w:t>
      </w:r>
      <w:r>
        <w:rPr>
          <w:rFonts w:hint="eastAsia" w:ascii="微软雅黑" w:hAnsi="微软雅黑" w:eastAsia="微软雅黑" w:cs="微软雅黑"/>
          <w:sz w:val="24"/>
          <w:szCs w:val="24"/>
          <w:lang w:val="zh-CN"/>
        </w:rPr>
        <w:t>协议</w:t>
      </w:r>
      <w:r>
        <w:rPr>
          <w:rFonts w:hint="eastAsia" w:ascii="微软雅黑" w:hAnsi="微软雅黑" w:eastAsia="微软雅黑" w:cs="微软雅黑"/>
          <w:sz w:val="24"/>
          <w:szCs w:val="24"/>
          <w:lang w:val="zh-CN"/>
        </w:rPr>
        <w:t>，条款如下：</w:t>
      </w:r>
    </w:p>
    <w:p w14:paraId="7576E9DE">
      <w:pPr>
        <w:spacing w:before="312" w:beforeLines="100"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一、</w:t>
      </w:r>
      <w:r>
        <w:rPr>
          <w:rFonts w:hint="eastAsia" w:ascii="微软雅黑" w:hAnsi="微软雅黑" w:eastAsia="微软雅黑" w:cs="微软雅黑"/>
          <w:sz w:val="24"/>
          <w:szCs w:val="24"/>
          <w:lang w:val="zh-CN"/>
        </w:rPr>
        <w:t xml:space="preserve"> </w:t>
      </w:r>
      <w:r>
        <w:rPr>
          <w:rFonts w:hint="eastAsia" w:ascii="微软雅黑" w:hAnsi="微软雅黑" w:eastAsia="微软雅黑" w:cs="微软雅黑"/>
          <w:sz w:val="24"/>
          <w:szCs w:val="24"/>
          <w:lang w:val="zh-CN"/>
        </w:rPr>
        <w:t>买卖标的：仿古茶具精品、次品各一百组。（样式、规格另行列表）</w:t>
      </w:r>
    </w:p>
    <w:p w14:paraId="505A85F7">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二、</w:t>
      </w:r>
      <w:r>
        <w:rPr>
          <w:rFonts w:hint="eastAsia" w:ascii="微软雅黑" w:hAnsi="微软雅黑" w:eastAsia="微软雅黑" w:cs="微软雅黑"/>
          <w:sz w:val="24"/>
          <w:szCs w:val="24"/>
          <w:lang w:val="zh-CN"/>
        </w:rPr>
        <w:t xml:space="preserve"> </w:t>
      </w:r>
      <w:r>
        <w:rPr>
          <w:rFonts w:hint="eastAsia" w:ascii="微软雅黑" w:hAnsi="微软雅黑" w:eastAsia="微软雅黑" w:cs="微软雅黑"/>
          <w:sz w:val="24"/>
          <w:szCs w:val="24"/>
          <w:lang w:val="zh-CN"/>
        </w:rPr>
        <w:t>价金：精品每组人民币</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元整，次级品每组</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元整，合计</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元整。</w:t>
      </w:r>
    </w:p>
    <w:p w14:paraId="75B2EAA3">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三、</w:t>
      </w:r>
      <w:r>
        <w:rPr>
          <w:rFonts w:hint="eastAsia" w:ascii="微软雅黑" w:hAnsi="微软雅黑" w:eastAsia="微软雅黑" w:cs="微软雅黑"/>
          <w:sz w:val="24"/>
          <w:szCs w:val="24"/>
          <w:lang w:val="zh-CN"/>
        </w:rPr>
        <w:t xml:space="preserve"> </w:t>
      </w:r>
      <w:r>
        <w:rPr>
          <w:rFonts w:hint="eastAsia" w:ascii="微软雅黑" w:hAnsi="微软雅黑" w:eastAsia="微软雅黑" w:cs="微软雅黑"/>
          <w:sz w:val="24"/>
          <w:szCs w:val="24"/>
          <w:lang w:val="zh-CN"/>
        </w:rPr>
        <w:t>送货地点：甲方公司所在地或其所指定的地点。</w:t>
      </w:r>
    </w:p>
    <w:p w14:paraId="75FEC606">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四、</w:t>
      </w:r>
      <w:r>
        <w:rPr>
          <w:rFonts w:hint="eastAsia" w:ascii="微软雅黑" w:hAnsi="微软雅黑" w:eastAsia="微软雅黑" w:cs="微软雅黑"/>
          <w:sz w:val="24"/>
          <w:szCs w:val="24"/>
          <w:lang w:val="zh-CN"/>
        </w:rPr>
        <w:t xml:space="preserve"> </w:t>
      </w:r>
      <w:r>
        <w:rPr>
          <w:rFonts w:hint="eastAsia" w:ascii="微软雅黑" w:hAnsi="微软雅黑" w:eastAsia="微软雅黑" w:cs="微软雅黑"/>
          <w:sz w:val="24"/>
          <w:szCs w:val="24"/>
          <w:lang w:val="zh-CN"/>
        </w:rPr>
        <w:t>送货日期：乙方应于订约后一个月内按甲方指定的地点、组数如期送达。如有迟延，应依迟交部分的货款每日按千分之</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计罚违约金，乙方不得有异议。</w:t>
      </w:r>
    </w:p>
    <w:p w14:paraId="1EF57576">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五、</w:t>
      </w:r>
      <w:r>
        <w:rPr>
          <w:rFonts w:hint="eastAsia" w:ascii="微软雅黑" w:hAnsi="微软雅黑" w:eastAsia="微软雅黑" w:cs="微软雅黑"/>
          <w:sz w:val="24"/>
          <w:szCs w:val="24"/>
          <w:lang w:val="zh-CN"/>
        </w:rPr>
        <w:t xml:space="preserve"> </w:t>
      </w:r>
      <w:r>
        <w:rPr>
          <w:rFonts w:hint="eastAsia" w:ascii="微软雅黑" w:hAnsi="微软雅黑" w:eastAsia="微软雅黑" w:cs="微软雅黑"/>
          <w:sz w:val="24"/>
          <w:szCs w:val="24"/>
          <w:lang w:val="zh-CN"/>
        </w:rPr>
        <w:t>清偿费用：原则上运送费、包装费由乙方负担。惟甲方所指定送货地点不在</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市</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县两界内，按实际里程数每公里</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元酌收运送费用。</w:t>
      </w:r>
    </w:p>
    <w:p w14:paraId="6C3ECCD0">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六、</w:t>
      </w:r>
      <w:r>
        <w:rPr>
          <w:rFonts w:hint="eastAsia" w:ascii="微软雅黑" w:hAnsi="微软雅黑" w:eastAsia="微软雅黑" w:cs="微软雅黑"/>
          <w:sz w:val="24"/>
          <w:szCs w:val="24"/>
          <w:lang w:val="zh-CN"/>
        </w:rPr>
        <w:t xml:space="preserve"> </w:t>
      </w:r>
      <w:r>
        <w:rPr>
          <w:rFonts w:hint="eastAsia" w:ascii="微软雅黑" w:hAnsi="微软雅黑" w:eastAsia="微软雅黑" w:cs="微软雅黑"/>
          <w:sz w:val="24"/>
          <w:szCs w:val="24"/>
          <w:lang w:val="zh-CN"/>
        </w:rPr>
        <w:t>甲方或其指定受领之人于受领第一条的茶具后，应即时验收。茶具如有瑕疵，应于受领后</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天内以书面通知乙方更换，逾期乙方不负瑕疵担保责任。</w:t>
      </w:r>
    </w:p>
    <w:p w14:paraId="005C2AE8">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质量标准按国家标准或双方约定。</w:t>
      </w:r>
    </w:p>
    <w:p w14:paraId="5714804B">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七、</w:t>
      </w:r>
      <w:r>
        <w:rPr>
          <w:rFonts w:hint="eastAsia" w:ascii="微软雅黑" w:hAnsi="微软雅黑" w:eastAsia="微软雅黑" w:cs="微软雅黑"/>
          <w:sz w:val="24"/>
          <w:szCs w:val="24"/>
          <w:lang w:val="zh-CN"/>
        </w:rPr>
        <w:t xml:space="preserve"> </w:t>
      </w:r>
      <w:r>
        <w:rPr>
          <w:rFonts w:hint="eastAsia" w:ascii="微软雅黑" w:hAnsi="微软雅黑" w:eastAsia="微软雅黑" w:cs="微软雅黑"/>
          <w:sz w:val="24"/>
          <w:szCs w:val="24"/>
          <w:lang w:val="zh-CN"/>
        </w:rPr>
        <w:t>甲方应凭乙方所开出的统一发票及送货签收单将货款一次付给乙方。</w:t>
      </w:r>
    </w:p>
    <w:p w14:paraId="74318C21">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八、 任何一方如违反本合同，应向守约方支付合同总价款</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%的违约金。</w:t>
      </w:r>
    </w:p>
    <w:p w14:paraId="4D894CEE">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九、 争议解决</w:t>
      </w:r>
    </w:p>
    <w:p w14:paraId="6558B91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3289BDC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十、送达地址以及送达条款</w:t>
      </w:r>
    </w:p>
    <w:p w14:paraId="1A099FF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（一）送达地址以及方式</w:t>
      </w:r>
    </w:p>
    <w:p w14:paraId="2FC8CC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w:t>
      </w:r>
    </w:p>
    <w:p w14:paraId="21C3D98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3F7E736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38E6BBA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4DD64C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DFCD9A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701FB89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0255070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1B8071B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26E84F1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5ED419B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328865D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33B0D93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22BA7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5CDBD3D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2176ACE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815387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576D1BD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0BAF6CE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2B1C734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5F356C1">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5B1A35F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w:t>
      </w:r>
    </w:p>
    <w:p w14:paraId="79E8A90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双方同意，本合同项下的通知、函件、诉讼文书等文件，以下列方式送达对方：</w:t>
      </w:r>
    </w:p>
    <w:p w14:paraId="0036A08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6135DCA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1E9C8A5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135DD97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（二）送达条款</w:t>
      </w:r>
    </w:p>
    <w:p w14:paraId="599DA2E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本送达条款适用于合同履行履行期间及合同纠纷解决过程中的所有文件送达。</w:t>
      </w:r>
    </w:p>
    <w:p w14:paraId="597095B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05BCB5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71264CF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0EF4D96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6AE9619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4F43A02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049BB11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127F29F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1E1C6B8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4.因接收方过错造成无法正常送达的其他行为。</w:t>
      </w:r>
    </w:p>
    <w:p w14:paraId="4074B0DB">
      <w:pPr>
        <w:spacing w:line="360" w:lineRule="auto"/>
        <w:ind w:firstLine="480" w:firstLineChars="200"/>
        <w:rPr>
          <w:rFonts w:hint="eastAsia" w:ascii="微软雅黑" w:hAnsi="微软雅黑" w:eastAsia="微软雅黑" w:cs="微软雅黑"/>
          <w:sz w:val="24"/>
          <w:szCs w:val="24"/>
          <w:lang w:val="en-US" w:eastAsia="zh-CN"/>
        </w:rPr>
      </w:pPr>
    </w:p>
    <w:p w14:paraId="35D37207">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十一、</w:t>
      </w:r>
      <w:r>
        <w:rPr>
          <w:rFonts w:hint="eastAsia" w:ascii="微软雅黑" w:hAnsi="微软雅黑" w:eastAsia="微软雅黑" w:cs="微软雅黑"/>
          <w:sz w:val="24"/>
          <w:szCs w:val="24"/>
          <w:lang w:val="zh-CN"/>
        </w:rPr>
        <w:t xml:space="preserve"> </w:t>
      </w:r>
      <w:r>
        <w:rPr>
          <w:rFonts w:hint="eastAsia" w:ascii="微软雅黑" w:hAnsi="微软雅黑" w:eastAsia="微软雅黑" w:cs="微软雅黑"/>
          <w:sz w:val="24"/>
          <w:szCs w:val="24"/>
          <w:lang w:val="zh-CN"/>
        </w:rPr>
        <w:t>本</w:t>
      </w:r>
      <w:r>
        <w:rPr>
          <w:rFonts w:hint="eastAsia" w:ascii="微软雅黑" w:hAnsi="微软雅黑" w:eastAsia="微软雅黑" w:cs="微软雅黑"/>
          <w:sz w:val="24"/>
          <w:szCs w:val="24"/>
          <w:lang w:val="zh-CN"/>
        </w:rPr>
        <w:t>协议</w:t>
      </w:r>
      <w:r>
        <w:rPr>
          <w:rFonts w:hint="eastAsia" w:ascii="微软雅黑" w:hAnsi="微软雅黑" w:eastAsia="微软雅黑" w:cs="微软雅黑"/>
          <w:sz w:val="24"/>
          <w:szCs w:val="24"/>
          <w:lang w:val="zh-CN"/>
        </w:rPr>
        <w:t>一式二份，甲乙双方各执一份为凭。</w:t>
      </w:r>
    </w:p>
    <w:p w14:paraId="3D6C8A29">
      <w:pPr>
        <w:spacing w:before="312" w:beforeLines="100"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订立</w:t>
      </w:r>
      <w:r>
        <w:rPr>
          <w:rFonts w:hint="eastAsia" w:ascii="微软雅黑" w:hAnsi="微软雅黑" w:eastAsia="微软雅黑" w:cs="微软雅黑"/>
          <w:sz w:val="24"/>
          <w:szCs w:val="24"/>
          <w:lang w:val="zh-CN"/>
        </w:rPr>
        <w:t>协议</w:t>
      </w:r>
      <w:r>
        <w:rPr>
          <w:rFonts w:hint="eastAsia" w:ascii="微软雅黑" w:hAnsi="微软雅黑" w:eastAsia="微软雅黑" w:cs="微软雅黑"/>
          <w:sz w:val="24"/>
          <w:szCs w:val="24"/>
          <w:lang w:val="zh-CN"/>
        </w:rPr>
        <w:t>书人</w:t>
      </w:r>
    </w:p>
    <w:p w14:paraId="02417810">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买方（甲方）：</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公司</w:t>
      </w:r>
      <w:r>
        <w:rPr>
          <w:rFonts w:hint="eastAsia" w:ascii="微软雅黑" w:hAnsi="微软雅黑" w:eastAsia="微软雅黑" w:cs="微软雅黑"/>
          <w:sz w:val="24"/>
          <w:szCs w:val="24"/>
          <w:lang w:val="zh-CN"/>
        </w:rPr>
        <w:t xml:space="preserve"> </w:t>
      </w:r>
    </w:p>
    <w:p w14:paraId="47A3F039">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公司地址：</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 xml:space="preserve"> </w:t>
      </w:r>
    </w:p>
    <w:p w14:paraId="57DDF3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zh-CN"/>
        </w:rPr>
        <w:t>代表人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rPr>
        <w:t xml:space="preserve"> </w:t>
      </w:r>
    </w:p>
    <w:p w14:paraId="6367EF3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zh-CN"/>
        </w:rPr>
        <w:t>住址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72C7FF03">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身份证号码：</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 xml:space="preserve"> </w:t>
      </w:r>
    </w:p>
    <w:p w14:paraId="79BDBEBE">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营业执照号码：</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 xml:space="preserve"> </w:t>
      </w:r>
    </w:p>
    <w:p w14:paraId="2CC6B0FA">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卖方（乙方）：</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公司</w:t>
      </w:r>
      <w:r>
        <w:rPr>
          <w:rFonts w:hint="eastAsia" w:ascii="微软雅黑" w:hAnsi="微软雅黑" w:eastAsia="微软雅黑" w:cs="微软雅黑"/>
          <w:sz w:val="24"/>
          <w:szCs w:val="24"/>
          <w:lang w:val="zh-CN"/>
        </w:rPr>
        <w:t xml:space="preserve"> </w:t>
      </w:r>
    </w:p>
    <w:p w14:paraId="5D21F761">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公司地址：</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 xml:space="preserve"> </w:t>
      </w:r>
    </w:p>
    <w:p w14:paraId="65B155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zh-CN"/>
        </w:rPr>
        <w:t>代表人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lang w:val="zh-CN"/>
        </w:rPr>
        <w:t xml:space="preserve">                        </w:t>
      </w:r>
    </w:p>
    <w:p w14:paraId="100EBBE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zh-CN"/>
        </w:rPr>
        <w:t>住址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6E19D9E9">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身份证号码：</w:t>
      </w:r>
      <w:r>
        <w:rPr>
          <w:rFonts w:hint="eastAsia" w:ascii="微软雅黑" w:hAnsi="微软雅黑" w:eastAsia="微软雅黑" w:cs="微软雅黑"/>
          <w:sz w:val="24"/>
          <w:szCs w:val="24"/>
          <w:u w:val="single"/>
          <w:lang w:val="zh-CN"/>
        </w:rPr>
        <w:t xml:space="preserve">                   </w:t>
      </w:r>
    </w:p>
    <w:p w14:paraId="42E7637A">
      <w:pPr>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营业执照号码：</w:t>
      </w:r>
      <w:r>
        <w:rPr>
          <w:rFonts w:hint="eastAsia" w:ascii="微软雅黑" w:hAnsi="微软雅黑" w:eastAsia="微软雅黑" w:cs="微软雅黑"/>
          <w:sz w:val="24"/>
          <w:szCs w:val="24"/>
          <w:u w:val="single"/>
          <w:lang w:val="zh-CN"/>
        </w:rPr>
        <w:t xml:space="preserve">                  </w:t>
      </w:r>
    </w:p>
    <w:p w14:paraId="7DA1958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年</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月</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07C7D">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1860E4F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C6087">
    <w:pPr>
      <w:pStyle w:val="4"/>
      <w:framePr w:wrap="around" w:vAnchor="text" w:hAnchor="margin" w:xAlign="center" w:y="1"/>
      <w:rPr>
        <w:rStyle w:val="11"/>
      </w:rPr>
    </w:pPr>
    <w:r>
      <w:fldChar w:fldCharType="begin"/>
    </w:r>
    <w:r>
      <w:rPr>
        <w:rStyle w:val="11"/>
      </w:rPr>
      <w:instrText xml:space="preserve">PAGE  </w:instrText>
    </w:r>
    <w:r>
      <w:fldChar w:fldCharType="end"/>
    </w:r>
  </w:p>
  <w:p w14:paraId="46FBBDE2">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570B2"/>
    <w:rsid w:val="001B1FCD"/>
    <w:rsid w:val="001D25D0"/>
    <w:rsid w:val="001D5004"/>
    <w:rsid w:val="00212251"/>
    <w:rsid w:val="0027460F"/>
    <w:rsid w:val="003116ED"/>
    <w:rsid w:val="00374298"/>
    <w:rsid w:val="003D4680"/>
    <w:rsid w:val="003E4BDF"/>
    <w:rsid w:val="003F2C94"/>
    <w:rsid w:val="00401310"/>
    <w:rsid w:val="00441831"/>
    <w:rsid w:val="004671B4"/>
    <w:rsid w:val="00482EC2"/>
    <w:rsid w:val="004C1F46"/>
    <w:rsid w:val="004E6902"/>
    <w:rsid w:val="0053160D"/>
    <w:rsid w:val="0055482C"/>
    <w:rsid w:val="005B167A"/>
    <w:rsid w:val="00607DBE"/>
    <w:rsid w:val="00641E18"/>
    <w:rsid w:val="006D754E"/>
    <w:rsid w:val="006F6C79"/>
    <w:rsid w:val="00734E53"/>
    <w:rsid w:val="007B0661"/>
    <w:rsid w:val="007F29A4"/>
    <w:rsid w:val="007F7C41"/>
    <w:rsid w:val="00812337"/>
    <w:rsid w:val="00846E08"/>
    <w:rsid w:val="00944C92"/>
    <w:rsid w:val="0095151F"/>
    <w:rsid w:val="009639FE"/>
    <w:rsid w:val="009A71EB"/>
    <w:rsid w:val="009B1281"/>
    <w:rsid w:val="009B131F"/>
    <w:rsid w:val="009B2DD4"/>
    <w:rsid w:val="009E1CAE"/>
    <w:rsid w:val="00A016E4"/>
    <w:rsid w:val="00A31F9B"/>
    <w:rsid w:val="00AD206D"/>
    <w:rsid w:val="00AF0502"/>
    <w:rsid w:val="00AF4C42"/>
    <w:rsid w:val="00B0261D"/>
    <w:rsid w:val="00B105C2"/>
    <w:rsid w:val="00BC508B"/>
    <w:rsid w:val="00C21432"/>
    <w:rsid w:val="00C85771"/>
    <w:rsid w:val="00CA3FFD"/>
    <w:rsid w:val="00CC543F"/>
    <w:rsid w:val="00CE0003"/>
    <w:rsid w:val="00D0045D"/>
    <w:rsid w:val="00D0421B"/>
    <w:rsid w:val="00D14910"/>
    <w:rsid w:val="00D258BF"/>
    <w:rsid w:val="00D80C76"/>
    <w:rsid w:val="00D90328"/>
    <w:rsid w:val="00D9738E"/>
    <w:rsid w:val="00DA6AF7"/>
    <w:rsid w:val="00E009DE"/>
    <w:rsid w:val="00E269DF"/>
    <w:rsid w:val="00E425BC"/>
    <w:rsid w:val="00ED5AD6"/>
    <w:rsid w:val="00ED7C59"/>
    <w:rsid w:val="00F03CCB"/>
    <w:rsid w:val="00F36ACE"/>
    <w:rsid w:val="00F60BDB"/>
    <w:rsid w:val="00F84B8C"/>
    <w:rsid w:val="00FA4321"/>
    <w:rsid w:val="00FC4F0C"/>
    <w:rsid w:val="4CF03137"/>
    <w:rsid w:val="5994383A"/>
    <w:rsid w:val="69C20756"/>
    <w:rsid w:val="794F2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iPriority w:val="0"/>
  </w:style>
  <w:style w:type="character" w:styleId="12">
    <w:name w:val="Hyperlink"/>
    <w:basedOn w:val="10"/>
    <w:unhideWhenUsed/>
    <w:qFormat/>
    <w:uiPriority w:val="99"/>
    <w:rPr>
      <w:color w:val="0000FF"/>
      <w:u w:val="single"/>
    </w:rPr>
  </w:style>
  <w:style w:type="character" w:customStyle="1" w:styleId="13">
    <w:name w:val="标题 字符"/>
    <w:basedOn w:val="10"/>
    <w:link w:val="6"/>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qFormat/>
    <w:uiPriority w:val="0"/>
    <w:rPr>
      <w:rFonts w:ascii="等线" w:hAnsi="等线" w:eastAsia="宋体" w:cs="Times New Roman"/>
      <w:b/>
      <w:bCs/>
      <w:sz w:val="32"/>
      <w:szCs w:val="32"/>
    </w:rPr>
  </w:style>
  <w:style w:type="table" w:customStyle="1" w:styleId="17">
    <w:name w:val="Table Normal"/>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1450</Words>
  <Characters>1459</Characters>
  <Lines>7</Lines>
  <Paragraphs>2</Paragraphs>
  <TotalTime>0</TotalTime>
  <ScaleCrop>false</ScaleCrop>
  <LinksUpToDate>false</LinksUpToDate>
  <CharactersWithSpaces>2067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2019-03-10T13:35:00Z</dcterms:created>
  <dc:creator>雯 张</dc:creator>
  <cp:lastModifiedBy>豪</cp:lastModifiedBy>
  <dcterms:modified xsi:type="dcterms:W3CDTF">2026-03-22T06:50:16Z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AA71655326554028BCB5AE963DAB1FA5_12</vt:lpwstr>
  </property>
</Properties>
</file>