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288987">
      <w:pPr>
        <w:pStyle w:val="3"/>
        <w:rPr>
          <w:rFonts w:hint="eastAsia" w:ascii="微软雅黑" w:hAnsi="微软雅黑" w:eastAsia="微软雅黑" w:cs="微软雅黑"/>
          <w:sz w:val="36"/>
          <w:szCs w:val="36"/>
        </w:rPr>
      </w:pPr>
      <w:bookmarkStart w:id="0" w:name="_GoBack"/>
      <w:r>
        <w:rPr>
          <w:rFonts w:hint="eastAsia" w:ascii="微软雅黑" w:hAnsi="微软雅黑" w:eastAsia="微软雅黑" w:cs="微软雅黑"/>
          <w:sz w:val="36"/>
          <w:szCs w:val="36"/>
        </w:rPr>
        <w:t>电器销售合同</w:t>
      </w:r>
    </w:p>
    <w:bookmarkEnd w:id="0"/>
    <w:p w14:paraId="20E3090A">
      <w:pPr>
        <w:wordWrap w:val="0"/>
        <w:spacing w:line="360" w:lineRule="auto"/>
        <w:ind w:firstLine="480" w:firstLineChars="200"/>
        <w:rPr>
          <w:rFonts w:hint="eastAsia" w:ascii="微软雅黑" w:hAnsi="微软雅黑" w:eastAsia="微软雅黑" w:cs="微软雅黑"/>
          <w:color w:val="000000"/>
          <w:kern w:val="0"/>
          <w:sz w:val="24"/>
          <w:szCs w:val="24"/>
          <w:u w:val="single"/>
        </w:rPr>
      </w:pPr>
      <w:r>
        <w:rPr>
          <w:rFonts w:hint="eastAsia" w:ascii="微软雅黑" w:hAnsi="微软雅黑" w:eastAsia="微软雅黑" w:cs="微软雅黑"/>
          <w:color w:val="000000"/>
          <w:sz w:val="24"/>
          <w:szCs w:val="24"/>
        </w:rPr>
        <w:t>供方(以下简称甲方)：</w:t>
      </w:r>
      <w:r>
        <w:rPr>
          <w:rFonts w:hint="eastAsia" w:ascii="微软雅黑" w:hAnsi="微软雅黑" w:eastAsia="微软雅黑" w:cs="微软雅黑"/>
          <w:color w:val="000000"/>
          <w:kern w:val="0"/>
          <w:sz w:val="24"/>
          <w:szCs w:val="24"/>
          <w:u w:val="single"/>
        </w:rPr>
        <w:t xml:space="preserve">     </w:t>
      </w:r>
      <w:r>
        <w:rPr>
          <w:rFonts w:hint="eastAsia" w:ascii="微软雅黑" w:hAnsi="微软雅黑" w:eastAsia="微软雅黑" w:cs="微软雅黑"/>
          <w:color w:val="000000"/>
          <w:kern w:val="0"/>
          <w:sz w:val="24"/>
          <w:szCs w:val="24"/>
          <w:u w:val="single"/>
        </w:rPr>
        <w:t xml:space="preserve">    </w:t>
      </w:r>
      <w:r>
        <w:rPr>
          <w:rFonts w:hint="eastAsia" w:ascii="微软雅黑" w:hAnsi="微软雅黑" w:eastAsia="微软雅黑" w:cs="微软雅黑"/>
          <w:color w:val="000000"/>
          <w:kern w:val="0"/>
          <w:sz w:val="24"/>
          <w:szCs w:val="24"/>
          <w:u w:val="single"/>
        </w:rPr>
        <w:t xml:space="preserve">  </w:t>
      </w:r>
      <w:r>
        <w:rPr>
          <w:rFonts w:hint="eastAsia" w:ascii="微软雅黑" w:hAnsi="微软雅黑" w:eastAsia="微软雅黑" w:cs="微软雅黑"/>
          <w:color w:val="000000"/>
          <w:kern w:val="0"/>
          <w:sz w:val="24"/>
          <w:szCs w:val="24"/>
          <w:u w:val="single"/>
        </w:rPr>
        <w:t xml:space="preserve">     </w:t>
      </w:r>
    </w:p>
    <w:p w14:paraId="5394C031">
      <w:pPr>
        <w:wordWrap w:val="0"/>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法定（或授权）代表：</w:t>
      </w:r>
      <w:r>
        <w:rPr>
          <w:rFonts w:hint="eastAsia" w:ascii="微软雅黑" w:hAnsi="微软雅黑" w:eastAsia="微软雅黑" w:cs="微软雅黑"/>
          <w:color w:val="000000"/>
          <w:kern w:val="0"/>
          <w:sz w:val="24"/>
          <w:szCs w:val="24"/>
          <w:u w:val="single"/>
        </w:rPr>
        <w:t xml:space="preserve">       </w:t>
      </w:r>
      <w:r>
        <w:rPr>
          <w:rFonts w:hint="eastAsia" w:ascii="微软雅黑" w:hAnsi="微软雅黑" w:eastAsia="微软雅黑" w:cs="微软雅黑"/>
          <w:color w:val="000000"/>
          <w:kern w:val="0"/>
          <w:sz w:val="24"/>
          <w:szCs w:val="24"/>
          <w:u w:val="single"/>
        </w:rPr>
        <w:t xml:space="preserve">         </w:t>
      </w:r>
    </w:p>
    <w:p w14:paraId="5F301565">
      <w:pPr>
        <w:wordWrap w:val="0"/>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住所：</w:t>
      </w:r>
      <w:r>
        <w:rPr>
          <w:rFonts w:hint="eastAsia" w:ascii="微软雅黑" w:hAnsi="微软雅黑" w:eastAsia="微软雅黑" w:cs="微软雅黑"/>
          <w:color w:val="000000"/>
          <w:kern w:val="0"/>
          <w:sz w:val="24"/>
          <w:szCs w:val="24"/>
          <w:u w:val="single"/>
        </w:rPr>
        <w:t xml:space="preserve">       </w:t>
      </w:r>
      <w:r>
        <w:rPr>
          <w:rFonts w:hint="eastAsia" w:ascii="微软雅黑" w:hAnsi="微软雅黑" w:eastAsia="微软雅黑" w:cs="微软雅黑"/>
          <w:color w:val="000000"/>
          <w:kern w:val="0"/>
          <w:sz w:val="24"/>
          <w:szCs w:val="24"/>
          <w:u w:val="single"/>
        </w:rPr>
        <w:t xml:space="preserve">                       </w:t>
      </w:r>
    </w:p>
    <w:p w14:paraId="3A8A50AE">
      <w:pPr>
        <w:wordWrap w:val="0"/>
        <w:spacing w:after="312" w:afterLines="10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联系方式：</w:t>
      </w:r>
      <w:r>
        <w:rPr>
          <w:rFonts w:hint="eastAsia" w:ascii="微软雅黑" w:hAnsi="微软雅黑" w:eastAsia="微软雅黑" w:cs="微软雅黑"/>
          <w:color w:val="000000"/>
          <w:kern w:val="0"/>
          <w:sz w:val="24"/>
          <w:szCs w:val="24"/>
          <w:u w:val="single"/>
        </w:rPr>
        <w:t xml:space="preserve">       </w:t>
      </w:r>
      <w:r>
        <w:rPr>
          <w:rFonts w:hint="eastAsia" w:ascii="微软雅黑" w:hAnsi="微软雅黑" w:eastAsia="微软雅黑" w:cs="微软雅黑"/>
          <w:color w:val="000000"/>
          <w:kern w:val="0"/>
          <w:sz w:val="24"/>
          <w:szCs w:val="24"/>
          <w:u w:val="single"/>
        </w:rPr>
        <w:t xml:space="preserve">                   </w:t>
      </w:r>
    </w:p>
    <w:p w14:paraId="0B98AA2D">
      <w:pPr>
        <w:wordWrap w:val="0"/>
        <w:spacing w:line="360" w:lineRule="auto"/>
        <w:ind w:firstLine="480" w:firstLineChars="200"/>
        <w:rPr>
          <w:rFonts w:hint="eastAsia" w:ascii="微软雅黑" w:hAnsi="微软雅黑" w:eastAsia="微软雅黑" w:cs="微软雅黑"/>
          <w:color w:val="000000"/>
          <w:kern w:val="0"/>
          <w:sz w:val="24"/>
          <w:szCs w:val="24"/>
          <w:u w:val="single"/>
        </w:rPr>
      </w:pPr>
      <w:r>
        <w:rPr>
          <w:rFonts w:hint="eastAsia" w:ascii="微软雅黑" w:hAnsi="微软雅黑" w:eastAsia="微软雅黑" w:cs="微软雅黑"/>
          <w:color w:val="000000"/>
          <w:sz w:val="24"/>
          <w:szCs w:val="24"/>
        </w:rPr>
        <w:t>需方(以下简称乙方)：</w:t>
      </w:r>
      <w:r>
        <w:rPr>
          <w:rFonts w:hint="eastAsia" w:ascii="微软雅黑" w:hAnsi="微软雅黑" w:eastAsia="微软雅黑" w:cs="微软雅黑"/>
          <w:color w:val="000000"/>
          <w:kern w:val="0"/>
          <w:sz w:val="24"/>
          <w:szCs w:val="24"/>
          <w:u w:val="single"/>
        </w:rPr>
        <w:t xml:space="preserve">  </w:t>
      </w:r>
      <w:r>
        <w:rPr>
          <w:rFonts w:hint="eastAsia" w:ascii="微软雅黑" w:hAnsi="微软雅黑" w:eastAsia="微软雅黑" w:cs="微软雅黑"/>
          <w:color w:val="000000"/>
          <w:kern w:val="0"/>
          <w:sz w:val="24"/>
          <w:szCs w:val="24"/>
          <w:u w:val="single"/>
        </w:rPr>
        <w:t xml:space="preserve">    </w:t>
      </w:r>
      <w:r>
        <w:rPr>
          <w:rFonts w:hint="eastAsia" w:ascii="微软雅黑" w:hAnsi="微软雅黑" w:eastAsia="微软雅黑" w:cs="微软雅黑"/>
          <w:color w:val="000000"/>
          <w:kern w:val="0"/>
          <w:sz w:val="24"/>
          <w:szCs w:val="24"/>
          <w:u w:val="single"/>
        </w:rPr>
        <w:t xml:space="preserve">     </w:t>
      </w:r>
      <w:r>
        <w:rPr>
          <w:rFonts w:hint="eastAsia" w:ascii="微软雅黑" w:hAnsi="微软雅黑" w:eastAsia="微软雅黑" w:cs="微软雅黑"/>
          <w:color w:val="000000"/>
          <w:kern w:val="0"/>
          <w:sz w:val="24"/>
          <w:szCs w:val="24"/>
          <w:u w:val="single"/>
        </w:rPr>
        <w:t xml:space="preserve">     </w:t>
      </w:r>
    </w:p>
    <w:p w14:paraId="5418042B">
      <w:pPr>
        <w:wordWrap w:val="0"/>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法定（或授权）代表：</w:t>
      </w:r>
      <w:r>
        <w:rPr>
          <w:rFonts w:hint="eastAsia" w:ascii="微软雅黑" w:hAnsi="微软雅黑" w:eastAsia="微软雅黑" w:cs="微软雅黑"/>
          <w:color w:val="000000"/>
          <w:kern w:val="0"/>
          <w:sz w:val="24"/>
          <w:szCs w:val="24"/>
          <w:u w:val="single"/>
        </w:rPr>
        <w:t xml:space="preserve">       </w:t>
      </w:r>
      <w:r>
        <w:rPr>
          <w:rFonts w:hint="eastAsia" w:ascii="微软雅黑" w:hAnsi="微软雅黑" w:eastAsia="微软雅黑" w:cs="微软雅黑"/>
          <w:color w:val="000000"/>
          <w:kern w:val="0"/>
          <w:sz w:val="24"/>
          <w:szCs w:val="24"/>
          <w:u w:val="single"/>
        </w:rPr>
        <w:t xml:space="preserve">         </w:t>
      </w:r>
    </w:p>
    <w:p w14:paraId="03B8A137">
      <w:pPr>
        <w:wordWrap w:val="0"/>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住所：</w:t>
      </w:r>
      <w:r>
        <w:rPr>
          <w:rFonts w:hint="eastAsia" w:ascii="微软雅黑" w:hAnsi="微软雅黑" w:eastAsia="微软雅黑" w:cs="微软雅黑"/>
          <w:color w:val="000000"/>
          <w:kern w:val="0"/>
          <w:sz w:val="24"/>
          <w:szCs w:val="24"/>
          <w:u w:val="single"/>
        </w:rPr>
        <w:t xml:space="preserve">       </w:t>
      </w:r>
      <w:r>
        <w:rPr>
          <w:rFonts w:hint="eastAsia" w:ascii="微软雅黑" w:hAnsi="微软雅黑" w:eastAsia="微软雅黑" w:cs="微软雅黑"/>
          <w:color w:val="000000"/>
          <w:kern w:val="0"/>
          <w:sz w:val="24"/>
          <w:szCs w:val="24"/>
          <w:u w:val="single"/>
        </w:rPr>
        <w:t xml:space="preserve">                       </w:t>
      </w:r>
    </w:p>
    <w:p w14:paraId="3697C27D">
      <w:pPr>
        <w:wordWrap w:val="0"/>
        <w:spacing w:after="312" w:afterLines="10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联系方式：</w:t>
      </w:r>
      <w:r>
        <w:rPr>
          <w:rFonts w:hint="eastAsia" w:ascii="微软雅黑" w:hAnsi="微软雅黑" w:eastAsia="微软雅黑" w:cs="微软雅黑"/>
          <w:color w:val="000000"/>
          <w:kern w:val="0"/>
          <w:sz w:val="24"/>
          <w:szCs w:val="24"/>
          <w:u w:val="single"/>
        </w:rPr>
        <w:t xml:space="preserve">       </w:t>
      </w:r>
      <w:r>
        <w:rPr>
          <w:rFonts w:hint="eastAsia" w:ascii="微软雅黑" w:hAnsi="微软雅黑" w:eastAsia="微软雅黑" w:cs="微软雅黑"/>
          <w:color w:val="000000"/>
          <w:kern w:val="0"/>
          <w:sz w:val="24"/>
          <w:szCs w:val="24"/>
          <w:u w:val="single"/>
        </w:rPr>
        <w:t xml:space="preserve">                   </w:t>
      </w:r>
    </w:p>
    <w:p w14:paraId="3824B495">
      <w:pPr>
        <w:wordWrap w:val="0"/>
        <w:spacing w:before="312" w:beforeLines="10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经甲乙双方</w:t>
      </w:r>
      <w:r>
        <w:rPr>
          <w:rFonts w:hint="eastAsia" w:ascii="微软雅黑" w:hAnsi="微软雅黑" w:eastAsia="微软雅黑" w:cs="微软雅黑"/>
          <w:color w:val="000000"/>
          <w:sz w:val="24"/>
          <w:szCs w:val="24"/>
        </w:rPr>
        <w:t>友好</w:t>
      </w:r>
      <w:r>
        <w:rPr>
          <w:rFonts w:hint="eastAsia" w:ascii="微软雅黑" w:hAnsi="微软雅黑" w:eastAsia="微软雅黑" w:cs="微软雅黑"/>
          <w:color w:val="000000"/>
          <w:sz w:val="24"/>
          <w:szCs w:val="24"/>
        </w:rPr>
        <w:t>协商，就乙方向甲方购买</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电器</w:t>
      </w:r>
      <w:r>
        <w:rPr>
          <w:rFonts w:hint="eastAsia" w:ascii="微软雅黑" w:hAnsi="微软雅黑" w:eastAsia="微软雅黑" w:cs="微软雅黑"/>
          <w:color w:val="000000"/>
          <w:sz w:val="24"/>
          <w:szCs w:val="24"/>
        </w:rPr>
        <w:t>产品事宜达成如下协议：</w:t>
      </w:r>
    </w:p>
    <w:p w14:paraId="264B9248">
      <w:pPr>
        <w:wordWrap w:val="0"/>
        <w:spacing w:after="312" w:afterLines="10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本协议有效期为签订之日起至</w:t>
      </w:r>
      <w:r>
        <w:rPr>
          <w:rFonts w:hint="eastAsia" w:ascii="微软雅黑" w:hAnsi="微软雅黑" w:eastAsia="微软雅黑" w:cs="微软雅黑"/>
          <w:color w:val="000000"/>
          <w:kern w:val="0"/>
          <w:sz w:val="24"/>
          <w:szCs w:val="24"/>
          <w:u w:val="single"/>
        </w:rPr>
        <w:t xml:space="preserve">       </w:t>
      </w:r>
      <w:r>
        <w:rPr>
          <w:rFonts w:hint="eastAsia" w:ascii="微软雅黑" w:hAnsi="微软雅黑" w:eastAsia="微软雅黑" w:cs="微软雅黑"/>
          <w:color w:val="000000"/>
          <w:sz w:val="24"/>
          <w:szCs w:val="24"/>
        </w:rPr>
        <w:t>年</w:t>
      </w:r>
      <w:r>
        <w:rPr>
          <w:rFonts w:hint="eastAsia" w:ascii="微软雅黑" w:hAnsi="微软雅黑" w:eastAsia="微软雅黑" w:cs="微软雅黑"/>
          <w:color w:val="000000"/>
          <w:kern w:val="0"/>
          <w:sz w:val="24"/>
          <w:szCs w:val="24"/>
          <w:u w:val="single"/>
        </w:rPr>
        <w:t xml:space="preserve">       </w:t>
      </w:r>
      <w:r>
        <w:rPr>
          <w:rFonts w:hint="eastAsia" w:ascii="微软雅黑" w:hAnsi="微软雅黑" w:eastAsia="微软雅黑" w:cs="微软雅黑"/>
          <w:color w:val="000000"/>
          <w:sz w:val="24"/>
          <w:szCs w:val="24"/>
        </w:rPr>
        <w:t>月</w:t>
      </w:r>
      <w:r>
        <w:rPr>
          <w:rFonts w:hint="eastAsia" w:ascii="微软雅黑" w:hAnsi="微软雅黑" w:eastAsia="微软雅黑" w:cs="微软雅黑"/>
          <w:color w:val="000000"/>
          <w:kern w:val="0"/>
          <w:sz w:val="24"/>
          <w:szCs w:val="24"/>
          <w:u w:val="single"/>
        </w:rPr>
        <w:t xml:space="preserve">       </w:t>
      </w:r>
      <w:r>
        <w:rPr>
          <w:rFonts w:hint="eastAsia" w:ascii="微软雅黑" w:hAnsi="微软雅黑" w:eastAsia="微软雅黑" w:cs="微软雅黑"/>
          <w:color w:val="000000"/>
          <w:sz w:val="24"/>
          <w:szCs w:val="24"/>
        </w:rPr>
        <w:t>日止。</w:t>
      </w:r>
    </w:p>
    <w:p w14:paraId="7E4D4EF3">
      <w:pPr>
        <w:wordWrap w:val="0"/>
        <w:spacing w:line="360" w:lineRule="auto"/>
        <w:ind w:firstLine="480" w:firstLineChars="200"/>
        <w:rPr>
          <w:rFonts w:hint="eastAsia" w:ascii="微软雅黑" w:hAnsi="微软雅黑" w:eastAsia="微软雅黑" w:cs="微软雅黑"/>
          <w:b/>
          <w:color w:val="000000"/>
          <w:sz w:val="24"/>
          <w:szCs w:val="24"/>
        </w:rPr>
      </w:pPr>
      <w:r>
        <w:rPr>
          <w:rFonts w:hint="eastAsia" w:ascii="微软雅黑" w:hAnsi="微软雅黑" w:eastAsia="微软雅黑" w:cs="微软雅黑"/>
          <w:b/>
          <w:color w:val="000000"/>
          <w:sz w:val="24"/>
          <w:szCs w:val="24"/>
        </w:rPr>
        <w:t>一、购买产品清单</w:t>
      </w:r>
    </w:p>
    <w:tbl>
      <w:tblPr>
        <w:tblStyle w:val="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08"/>
        <w:gridCol w:w="2214"/>
        <w:gridCol w:w="1539"/>
        <w:gridCol w:w="1331"/>
        <w:gridCol w:w="1330"/>
      </w:tblGrid>
      <w:tr w14:paraId="66BAA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1237" w:type="pct"/>
            <w:shd w:val="clear" w:color="auto" w:fill="auto"/>
            <w:vAlign w:val="center"/>
          </w:tcPr>
          <w:p w14:paraId="0C6708A1">
            <w:pPr>
              <w:wordWrap w:val="0"/>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产品名称</w:t>
            </w:r>
          </w:p>
        </w:tc>
        <w:tc>
          <w:tcPr>
            <w:tcW w:w="1299" w:type="pct"/>
            <w:shd w:val="clear" w:color="auto" w:fill="auto"/>
            <w:vAlign w:val="center"/>
          </w:tcPr>
          <w:p w14:paraId="6C43816F">
            <w:pPr>
              <w:wordWrap w:val="0"/>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规格型号</w:t>
            </w:r>
          </w:p>
        </w:tc>
        <w:tc>
          <w:tcPr>
            <w:tcW w:w="903" w:type="pct"/>
            <w:shd w:val="clear" w:color="auto" w:fill="auto"/>
            <w:vAlign w:val="center"/>
          </w:tcPr>
          <w:p w14:paraId="129DA033">
            <w:pPr>
              <w:wordWrap w:val="0"/>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数量</w:t>
            </w:r>
            <w:r>
              <w:rPr>
                <w:rFonts w:hint="eastAsia" w:ascii="微软雅黑" w:hAnsi="微软雅黑" w:eastAsia="微软雅黑" w:cs="微软雅黑"/>
                <w:color w:val="000000"/>
                <w:sz w:val="24"/>
                <w:szCs w:val="24"/>
              </w:rPr>
              <w:t>（台）</w:t>
            </w:r>
          </w:p>
        </w:tc>
        <w:tc>
          <w:tcPr>
            <w:tcW w:w="781" w:type="pct"/>
            <w:shd w:val="clear" w:color="auto" w:fill="auto"/>
            <w:vAlign w:val="center"/>
          </w:tcPr>
          <w:p w14:paraId="71138BF8">
            <w:pPr>
              <w:wordWrap w:val="0"/>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单</w:t>
            </w:r>
            <w:r>
              <w:rPr>
                <w:rFonts w:hint="eastAsia" w:ascii="微软雅黑" w:hAnsi="微软雅黑" w:eastAsia="微软雅黑" w:cs="微软雅黑"/>
                <w:color w:val="000000"/>
                <w:sz w:val="24"/>
                <w:szCs w:val="24"/>
              </w:rPr>
              <w:t>价（元）</w:t>
            </w:r>
          </w:p>
        </w:tc>
        <w:tc>
          <w:tcPr>
            <w:tcW w:w="780" w:type="pct"/>
            <w:shd w:val="clear" w:color="auto" w:fill="auto"/>
            <w:vAlign w:val="center"/>
          </w:tcPr>
          <w:p w14:paraId="70EC2679">
            <w:pPr>
              <w:wordWrap w:val="0"/>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小计（元）</w:t>
            </w:r>
          </w:p>
        </w:tc>
      </w:tr>
      <w:tr w14:paraId="6B9F7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237" w:type="pct"/>
            <w:shd w:val="clear" w:color="auto" w:fill="auto"/>
          </w:tcPr>
          <w:p w14:paraId="509A85DE">
            <w:pPr>
              <w:wordWrap w:val="0"/>
              <w:spacing w:line="360" w:lineRule="auto"/>
              <w:rPr>
                <w:rFonts w:hint="eastAsia" w:ascii="微软雅黑" w:hAnsi="微软雅黑" w:eastAsia="微软雅黑" w:cs="微软雅黑"/>
                <w:color w:val="000000"/>
                <w:sz w:val="24"/>
                <w:szCs w:val="24"/>
              </w:rPr>
            </w:pPr>
          </w:p>
        </w:tc>
        <w:tc>
          <w:tcPr>
            <w:tcW w:w="1299" w:type="pct"/>
            <w:shd w:val="clear" w:color="auto" w:fill="auto"/>
          </w:tcPr>
          <w:p w14:paraId="62138350">
            <w:pPr>
              <w:wordWrap w:val="0"/>
              <w:spacing w:line="360" w:lineRule="auto"/>
              <w:rPr>
                <w:rFonts w:hint="eastAsia" w:ascii="微软雅黑" w:hAnsi="微软雅黑" w:eastAsia="微软雅黑" w:cs="微软雅黑"/>
                <w:color w:val="000000"/>
                <w:sz w:val="24"/>
                <w:szCs w:val="24"/>
              </w:rPr>
            </w:pPr>
          </w:p>
        </w:tc>
        <w:tc>
          <w:tcPr>
            <w:tcW w:w="903" w:type="pct"/>
            <w:shd w:val="clear" w:color="auto" w:fill="auto"/>
          </w:tcPr>
          <w:p w14:paraId="14179D7A">
            <w:pPr>
              <w:wordWrap w:val="0"/>
              <w:spacing w:line="360" w:lineRule="auto"/>
              <w:ind w:firstLine="480" w:firstLineChars="200"/>
              <w:rPr>
                <w:rFonts w:hint="eastAsia" w:ascii="微软雅黑" w:hAnsi="微软雅黑" w:eastAsia="微软雅黑" w:cs="微软雅黑"/>
                <w:color w:val="000000"/>
                <w:sz w:val="24"/>
                <w:szCs w:val="24"/>
              </w:rPr>
            </w:pPr>
          </w:p>
        </w:tc>
        <w:tc>
          <w:tcPr>
            <w:tcW w:w="781" w:type="pct"/>
            <w:shd w:val="clear" w:color="auto" w:fill="auto"/>
          </w:tcPr>
          <w:p w14:paraId="4A6C2CA1">
            <w:pPr>
              <w:wordWrap w:val="0"/>
              <w:spacing w:line="360" w:lineRule="auto"/>
              <w:ind w:firstLine="480" w:firstLineChars="200"/>
              <w:rPr>
                <w:rFonts w:hint="eastAsia" w:ascii="微软雅黑" w:hAnsi="微软雅黑" w:eastAsia="微软雅黑" w:cs="微软雅黑"/>
                <w:color w:val="000000"/>
                <w:sz w:val="24"/>
                <w:szCs w:val="24"/>
              </w:rPr>
            </w:pPr>
          </w:p>
        </w:tc>
        <w:tc>
          <w:tcPr>
            <w:tcW w:w="780" w:type="pct"/>
            <w:shd w:val="clear" w:color="auto" w:fill="auto"/>
          </w:tcPr>
          <w:p w14:paraId="41D59FF9">
            <w:pPr>
              <w:wordWrap w:val="0"/>
              <w:spacing w:line="360" w:lineRule="auto"/>
              <w:ind w:firstLine="480" w:firstLineChars="200"/>
              <w:rPr>
                <w:rFonts w:hint="eastAsia" w:ascii="微软雅黑" w:hAnsi="微软雅黑" w:eastAsia="微软雅黑" w:cs="微软雅黑"/>
                <w:color w:val="000000"/>
                <w:sz w:val="24"/>
                <w:szCs w:val="24"/>
              </w:rPr>
            </w:pPr>
          </w:p>
        </w:tc>
      </w:tr>
      <w:tr w14:paraId="71966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237" w:type="pct"/>
            <w:shd w:val="clear" w:color="auto" w:fill="auto"/>
          </w:tcPr>
          <w:p w14:paraId="344ADD7D">
            <w:pPr>
              <w:wordWrap w:val="0"/>
              <w:spacing w:line="360" w:lineRule="auto"/>
              <w:rPr>
                <w:rFonts w:hint="eastAsia" w:ascii="微软雅黑" w:hAnsi="微软雅黑" w:eastAsia="微软雅黑" w:cs="微软雅黑"/>
                <w:color w:val="000000"/>
                <w:sz w:val="24"/>
                <w:szCs w:val="24"/>
              </w:rPr>
            </w:pPr>
          </w:p>
        </w:tc>
        <w:tc>
          <w:tcPr>
            <w:tcW w:w="1299" w:type="pct"/>
            <w:shd w:val="clear" w:color="auto" w:fill="auto"/>
          </w:tcPr>
          <w:p w14:paraId="62472DBF">
            <w:pPr>
              <w:wordWrap w:val="0"/>
              <w:spacing w:line="360" w:lineRule="auto"/>
              <w:rPr>
                <w:rFonts w:hint="eastAsia" w:ascii="微软雅黑" w:hAnsi="微软雅黑" w:eastAsia="微软雅黑" w:cs="微软雅黑"/>
                <w:color w:val="000000"/>
                <w:sz w:val="24"/>
                <w:szCs w:val="24"/>
              </w:rPr>
            </w:pPr>
          </w:p>
        </w:tc>
        <w:tc>
          <w:tcPr>
            <w:tcW w:w="903" w:type="pct"/>
            <w:shd w:val="clear" w:color="auto" w:fill="auto"/>
          </w:tcPr>
          <w:p w14:paraId="1745229E">
            <w:pPr>
              <w:wordWrap w:val="0"/>
              <w:spacing w:line="360" w:lineRule="auto"/>
              <w:ind w:firstLine="480" w:firstLineChars="200"/>
              <w:rPr>
                <w:rFonts w:hint="eastAsia" w:ascii="微软雅黑" w:hAnsi="微软雅黑" w:eastAsia="微软雅黑" w:cs="微软雅黑"/>
                <w:color w:val="000000"/>
                <w:sz w:val="24"/>
                <w:szCs w:val="24"/>
              </w:rPr>
            </w:pPr>
          </w:p>
        </w:tc>
        <w:tc>
          <w:tcPr>
            <w:tcW w:w="781" w:type="pct"/>
            <w:shd w:val="clear" w:color="auto" w:fill="auto"/>
          </w:tcPr>
          <w:p w14:paraId="63C9288E">
            <w:pPr>
              <w:wordWrap w:val="0"/>
              <w:spacing w:line="360" w:lineRule="auto"/>
              <w:ind w:firstLine="480" w:firstLineChars="200"/>
              <w:rPr>
                <w:rFonts w:hint="eastAsia" w:ascii="微软雅黑" w:hAnsi="微软雅黑" w:eastAsia="微软雅黑" w:cs="微软雅黑"/>
                <w:color w:val="000000"/>
                <w:sz w:val="24"/>
                <w:szCs w:val="24"/>
              </w:rPr>
            </w:pPr>
          </w:p>
        </w:tc>
        <w:tc>
          <w:tcPr>
            <w:tcW w:w="780" w:type="pct"/>
            <w:shd w:val="clear" w:color="auto" w:fill="auto"/>
          </w:tcPr>
          <w:p w14:paraId="65F1C44A">
            <w:pPr>
              <w:wordWrap w:val="0"/>
              <w:spacing w:line="360" w:lineRule="auto"/>
              <w:ind w:firstLine="480" w:firstLineChars="200"/>
              <w:rPr>
                <w:rFonts w:hint="eastAsia" w:ascii="微软雅黑" w:hAnsi="微软雅黑" w:eastAsia="微软雅黑" w:cs="微软雅黑"/>
                <w:color w:val="000000"/>
                <w:sz w:val="24"/>
                <w:szCs w:val="24"/>
              </w:rPr>
            </w:pPr>
          </w:p>
        </w:tc>
      </w:tr>
      <w:tr w14:paraId="57648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237" w:type="pct"/>
            <w:shd w:val="clear" w:color="auto" w:fill="auto"/>
          </w:tcPr>
          <w:p w14:paraId="3D4DE049">
            <w:pPr>
              <w:wordWrap w:val="0"/>
              <w:spacing w:line="360" w:lineRule="auto"/>
              <w:rPr>
                <w:rFonts w:hint="eastAsia" w:ascii="微软雅黑" w:hAnsi="微软雅黑" w:eastAsia="微软雅黑" w:cs="微软雅黑"/>
                <w:color w:val="000000"/>
                <w:sz w:val="24"/>
                <w:szCs w:val="24"/>
              </w:rPr>
            </w:pPr>
          </w:p>
        </w:tc>
        <w:tc>
          <w:tcPr>
            <w:tcW w:w="1299" w:type="pct"/>
            <w:shd w:val="clear" w:color="auto" w:fill="auto"/>
          </w:tcPr>
          <w:p w14:paraId="7044E77D">
            <w:pPr>
              <w:wordWrap w:val="0"/>
              <w:spacing w:line="360" w:lineRule="auto"/>
              <w:rPr>
                <w:rFonts w:hint="eastAsia" w:ascii="微软雅黑" w:hAnsi="微软雅黑" w:eastAsia="微软雅黑" w:cs="微软雅黑"/>
                <w:color w:val="000000"/>
                <w:sz w:val="24"/>
                <w:szCs w:val="24"/>
              </w:rPr>
            </w:pPr>
          </w:p>
        </w:tc>
        <w:tc>
          <w:tcPr>
            <w:tcW w:w="903" w:type="pct"/>
            <w:shd w:val="clear" w:color="auto" w:fill="auto"/>
          </w:tcPr>
          <w:p w14:paraId="61CD6ADB">
            <w:pPr>
              <w:wordWrap w:val="0"/>
              <w:spacing w:line="360" w:lineRule="auto"/>
              <w:ind w:firstLine="480" w:firstLineChars="200"/>
              <w:rPr>
                <w:rFonts w:hint="eastAsia" w:ascii="微软雅黑" w:hAnsi="微软雅黑" w:eastAsia="微软雅黑" w:cs="微软雅黑"/>
                <w:color w:val="000000"/>
                <w:sz w:val="24"/>
                <w:szCs w:val="24"/>
              </w:rPr>
            </w:pPr>
          </w:p>
        </w:tc>
        <w:tc>
          <w:tcPr>
            <w:tcW w:w="781" w:type="pct"/>
            <w:shd w:val="clear" w:color="auto" w:fill="auto"/>
          </w:tcPr>
          <w:p w14:paraId="7B40A1D8">
            <w:pPr>
              <w:wordWrap w:val="0"/>
              <w:spacing w:line="360" w:lineRule="auto"/>
              <w:ind w:firstLine="480" w:firstLineChars="200"/>
              <w:rPr>
                <w:rFonts w:hint="eastAsia" w:ascii="微软雅黑" w:hAnsi="微软雅黑" w:eastAsia="微软雅黑" w:cs="微软雅黑"/>
                <w:color w:val="000000"/>
                <w:sz w:val="24"/>
                <w:szCs w:val="24"/>
              </w:rPr>
            </w:pPr>
          </w:p>
        </w:tc>
        <w:tc>
          <w:tcPr>
            <w:tcW w:w="780" w:type="pct"/>
            <w:shd w:val="clear" w:color="auto" w:fill="auto"/>
          </w:tcPr>
          <w:p w14:paraId="1B8BAC9E">
            <w:pPr>
              <w:wordWrap w:val="0"/>
              <w:spacing w:line="360" w:lineRule="auto"/>
              <w:ind w:firstLine="480" w:firstLineChars="200"/>
              <w:rPr>
                <w:rFonts w:hint="eastAsia" w:ascii="微软雅黑" w:hAnsi="微软雅黑" w:eastAsia="微软雅黑" w:cs="微软雅黑"/>
                <w:color w:val="000000"/>
                <w:sz w:val="24"/>
                <w:szCs w:val="24"/>
              </w:rPr>
            </w:pPr>
          </w:p>
        </w:tc>
      </w:tr>
      <w:tr w14:paraId="6F7A9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237" w:type="pct"/>
            <w:shd w:val="clear" w:color="auto" w:fill="auto"/>
          </w:tcPr>
          <w:p w14:paraId="58BD34D3">
            <w:pPr>
              <w:wordWrap w:val="0"/>
              <w:spacing w:line="360" w:lineRule="auto"/>
              <w:rPr>
                <w:rFonts w:hint="eastAsia" w:ascii="微软雅黑" w:hAnsi="微软雅黑" w:eastAsia="微软雅黑" w:cs="微软雅黑"/>
                <w:color w:val="000000"/>
                <w:sz w:val="24"/>
                <w:szCs w:val="24"/>
              </w:rPr>
            </w:pPr>
          </w:p>
        </w:tc>
        <w:tc>
          <w:tcPr>
            <w:tcW w:w="1299" w:type="pct"/>
            <w:shd w:val="clear" w:color="auto" w:fill="auto"/>
          </w:tcPr>
          <w:p w14:paraId="7F5F8278">
            <w:pPr>
              <w:wordWrap w:val="0"/>
              <w:spacing w:line="360" w:lineRule="auto"/>
              <w:rPr>
                <w:rFonts w:hint="eastAsia" w:ascii="微软雅黑" w:hAnsi="微软雅黑" w:eastAsia="微软雅黑" w:cs="微软雅黑"/>
                <w:color w:val="000000"/>
                <w:sz w:val="24"/>
                <w:szCs w:val="24"/>
              </w:rPr>
            </w:pPr>
          </w:p>
        </w:tc>
        <w:tc>
          <w:tcPr>
            <w:tcW w:w="903" w:type="pct"/>
            <w:shd w:val="clear" w:color="auto" w:fill="auto"/>
          </w:tcPr>
          <w:p w14:paraId="1341F341">
            <w:pPr>
              <w:wordWrap w:val="0"/>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xml:space="preserve">    </w:t>
            </w:r>
          </w:p>
        </w:tc>
        <w:tc>
          <w:tcPr>
            <w:tcW w:w="781" w:type="pct"/>
            <w:shd w:val="clear" w:color="auto" w:fill="auto"/>
          </w:tcPr>
          <w:p w14:paraId="64C3C4C2">
            <w:pPr>
              <w:wordWrap w:val="0"/>
              <w:spacing w:line="360" w:lineRule="auto"/>
              <w:ind w:firstLine="480" w:firstLineChars="200"/>
              <w:rPr>
                <w:rFonts w:hint="eastAsia" w:ascii="微软雅黑" w:hAnsi="微软雅黑" w:eastAsia="微软雅黑" w:cs="微软雅黑"/>
                <w:color w:val="000000"/>
                <w:sz w:val="24"/>
                <w:szCs w:val="24"/>
              </w:rPr>
            </w:pPr>
          </w:p>
        </w:tc>
        <w:tc>
          <w:tcPr>
            <w:tcW w:w="780" w:type="pct"/>
            <w:shd w:val="clear" w:color="auto" w:fill="auto"/>
          </w:tcPr>
          <w:p w14:paraId="3C7B8C9B">
            <w:pPr>
              <w:wordWrap w:val="0"/>
              <w:spacing w:line="360" w:lineRule="auto"/>
              <w:ind w:firstLine="480" w:firstLineChars="200"/>
              <w:rPr>
                <w:rFonts w:hint="eastAsia" w:ascii="微软雅黑" w:hAnsi="微软雅黑" w:eastAsia="微软雅黑" w:cs="微软雅黑"/>
                <w:color w:val="000000"/>
                <w:sz w:val="24"/>
                <w:szCs w:val="24"/>
              </w:rPr>
            </w:pPr>
          </w:p>
        </w:tc>
      </w:tr>
      <w:tr w14:paraId="08A13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237" w:type="pct"/>
            <w:shd w:val="clear" w:color="auto" w:fill="auto"/>
          </w:tcPr>
          <w:p w14:paraId="33833E24">
            <w:pPr>
              <w:wordWrap w:val="0"/>
              <w:spacing w:line="360" w:lineRule="auto"/>
              <w:rPr>
                <w:rFonts w:hint="eastAsia" w:ascii="微软雅黑" w:hAnsi="微软雅黑" w:eastAsia="微软雅黑" w:cs="微软雅黑"/>
                <w:color w:val="000000"/>
                <w:sz w:val="24"/>
                <w:szCs w:val="24"/>
              </w:rPr>
            </w:pPr>
          </w:p>
        </w:tc>
        <w:tc>
          <w:tcPr>
            <w:tcW w:w="1299" w:type="pct"/>
            <w:shd w:val="clear" w:color="auto" w:fill="auto"/>
          </w:tcPr>
          <w:p w14:paraId="0C754F54">
            <w:pPr>
              <w:wordWrap w:val="0"/>
              <w:spacing w:line="360" w:lineRule="auto"/>
              <w:rPr>
                <w:rFonts w:hint="eastAsia" w:ascii="微软雅黑" w:hAnsi="微软雅黑" w:eastAsia="微软雅黑" w:cs="微软雅黑"/>
                <w:color w:val="000000"/>
                <w:sz w:val="24"/>
                <w:szCs w:val="24"/>
              </w:rPr>
            </w:pPr>
          </w:p>
        </w:tc>
        <w:tc>
          <w:tcPr>
            <w:tcW w:w="903" w:type="pct"/>
            <w:shd w:val="clear" w:color="auto" w:fill="auto"/>
          </w:tcPr>
          <w:p w14:paraId="2CF4E8F6">
            <w:pPr>
              <w:wordWrap w:val="0"/>
              <w:spacing w:line="360" w:lineRule="auto"/>
              <w:ind w:firstLine="480" w:firstLineChars="200"/>
              <w:rPr>
                <w:rFonts w:hint="eastAsia" w:ascii="微软雅黑" w:hAnsi="微软雅黑" w:eastAsia="微软雅黑" w:cs="微软雅黑"/>
                <w:color w:val="000000"/>
                <w:sz w:val="24"/>
                <w:szCs w:val="24"/>
              </w:rPr>
            </w:pPr>
          </w:p>
        </w:tc>
        <w:tc>
          <w:tcPr>
            <w:tcW w:w="781" w:type="pct"/>
            <w:shd w:val="clear" w:color="auto" w:fill="auto"/>
          </w:tcPr>
          <w:p w14:paraId="5F9EA612">
            <w:pPr>
              <w:wordWrap w:val="0"/>
              <w:spacing w:line="360" w:lineRule="auto"/>
              <w:ind w:firstLine="480" w:firstLineChars="200"/>
              <w:rPr>
                <w:rFonts w:hint="eastAsia" w:ascii="微软雅黑" w:hAnsi="微软雅黑" w:eastAsia="微软雅黑" w:cs="微软雅黑"/>
                <w:color w:val="000000"/>
                <w:sz w:val="24"/>
                <w:szCs w:val="24"/>
              </w:rPr>
            </w:pPr>
          </w:p>
        </w:tc>
        <w:tc>
          <w:tcPr>
            <w:tcW w:w="780" w:type="pct"/>
            <w:shd w:val="clear" w:color="auto" w:fill="auto"/>
          </w:tcPr>
          <w:p w14:paraId="395CBFD5">
            <w:pPr>
              <w:wordWrap w:val="0"/>
              <w:spacing w:line="360" w:lineRule="auto"/>
              <w:ind w:firstLine="480" w:firstLineChars="200"/>
              <w:rPr>
                <w:rFonts w:hint="eastAsia" w:ascii="微软雅黑" w:hAnsi="微软雅黑" w:eastAsia="微软雅黑" w:cs="微软雅黑"/>
                <w:color w:val="000000"/>
                <w:sz w:val="24"/>
                <w:szCs w:val="24"/>
              </w:rPr>
            </w:pPr>
          </w:p>
        </w:tc>
      </w:tr>
      <w:tr w14:paraId="435FE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1237" w:type="pct"/>
            <w:shd w:val="clear" w:color="auto" w:fill="auto"/>
          </w:tcPr>
          <w:p w14:paraId="37E00688">
            <w:pPr>
              <w:wordWrap w:val="0"/>
              <w:spacing w:line="360" w:lineRule="auto"/>
              <w:rPr>
                <w:rFonts w:hint="eastAsia" w:ascii="微软雅黑" w:hAnsi="微软雅黑" w:eastAsia="微软雅黑" w:cs="微软雅黑"/>
                <w:color w:val="000000"/>
                <w:sz w:val="24"/>
                <w:szCs w:val="24"/>
              </w:rPr>
            </w:pPr>
          </w:p>
        </w:tc>
        <w:tc>
          <w:tcPr>
            <w:tcW w:w="1299" w:type="pct"/>
            <w:shd w:val="clear" w:color="auto" w:fill="auto"/>
          </w:tcPr>
          <w:p w14:paraId="48A23F7B">
            <w:pPr>
              <w:wordWrap w:val="0"/>
              <w:spacing w:line="360" w:lineRule="auto"/>
              <w:rPr>
                <w:rFonts w:hint="eastAsia" w:ascii="微软雅黑" w:hAnsi="微软雅黑" w:eastAsia="微软雅黑" w:cs="微软雅黑"/>
                <w:color w:val="000000"/>
                <w:sz w:val="24"/>
                <w:szCs w:val="24"/>
              </w:rPr>
            </w:pPr>
          </w:p>
        </w:tc>
        <w:tc>
          <w:tcPr>
            <w:tcW w:w="903" w:type="pct"/>
            <w:shd w:val="clear" w:color="auto" w:fill="auto"/>
          </w:tcPr>
          <w:p w14:paraId="6185EC26">
            <w:pPr>
              <w:wordWrap w:val="0"/>
              <w:spacing w:line="360" w:lineRule="auto"/>
              <w:ind w:firstLine="480" w:firstLineChars="200"/>
              <w:rPr>
                <w:rFonts w:hint="eastAsia" w:ascii="微软雅黑" w:hAnsi="微软雅黑" w:eastAsia="微软雅黑" w:cs="微软雅黑"/>
                <w:color w:val="000000"/>
                <w:sz w:val="24"/>
                <w:szCs w:val="24"/>
              </w:rPr>
            </w:pPr>
          </w:p>
        </w:tc>
        <w:tc>
          <w:tcPr>
            <w:tcW w:w="781" w:type="pct"/>
            <w:shd w:val="clear" w:color="auto" w:fill="auto"/>
          </w:tcPr>
          <w:p w14:paraId="6586DA91">
            <w:pPr>
              <w:wordWrap w:val="0"/>
              <w:spacing w:line="360" w:lineRule="auto"/>
              <w:ind w:firstLine="480" w:firstLineChars="200"/>
              <w:rPr>
                <w:rFonts w:hint="eastAsia" w:ascii="微软雅黑" w:hAnsi="微软雅黑" w:eastAsia="微软雅黑" w:cs="微软雅黑"/>
                <w:color w:val="000000"/>
                <w:sz w:val="24"/>
                <w:szCs w:val="24"/>
              </w:rPr>
            </w:pPr>
          </w:p>
        </w:tc>
        <w:tc>
          <w:tcPr>
            <w:tcW w:w="780" w:type="pct"/>
            <w:shd w:val="clear" w:color="auto" w:fill="auto"/>
          </w:tcPr>
          <w:p w14:paraId="3741E0DF">
            <w:pPr>
              <w:wordWrap w:val="0"/>
              <w:spacing w:line="360" w:lineRule="auto"/>
              <w:ind w:firstLine="480" w:firstLineChars="200"/>
              <w:rPr>
                <w:rFonts w:hint="eastAsia" w:ascii="微软雅黑" w:hAnsi="微软雅黑" w:eastAsia="微软雅黑" w:cs="微软雅黑"/>
                <w:color w:val="000000"/>
                <w:sz w:val="24"/>
                <w:szCs w:val="24"/>
              </w:rPr>
            </w:pPr>
          </w:p>
        </w:tc>
      </w:tr>
      <w:tr w14:paraId="6DE97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237" w:type="pct"/>
            <w:shd w:val="clear" w:color="auto" w:fill="auto"/>
          </w:tcPr>
          <w:p w14:paraId="5CD744A8">
            <w:pPr>
              <w:wordWrap w:val="0"/>
              <w:spacing w:line="360" w:lineRule="auto"/>
              <w:rPr>
                <w:rFonts w:hint="eastAsia" w:ascii="微软雅黑" w:hAnsi="微软雅黑" w:eastAsia="微软雅黑" w:cs="微软雅黑"/>
                <w:color w:val="000000"/>
                <w:sz w:val="24"/>
                <w:szCs w:val="24"/>
              </w:rPr>
            </w:pPr>
          </w:p>
        </w:tc>
        <w:tc>
          <w:tcPr>
            <w:tcW w:w="1299" w:type="pct"/>
            <w:shd w:val="clear" w:color="auto" w:fill="auto"/>
          </w:tcPr>
          <w:p w14:paraId="497C0CEA">
            <w:pPr>
              <w:wordWrap w:val="0"/>
              <w:spacing w:line="360" w:lineRule="auto"/>
              <w:rPr>
                <w:rFonts w:hint="eastAsia" w:ascii="微软雅黑" w:hAnsi="微软雅黑" w:eastAsia="微软雅黑" w:cs="微软雅黑"/>
                <w:color w:val="000000"/>
                <w:sz w:val="24"/>
                <w:szCs w:val="24"/>
              </w:rPr>
            </w:pPr>
          </w:p>
        </w:tc>
        <w:tc>
          <w:tcPr>
            <w:tcW w:w="903" w:type="pct"/>
            <w:shd w:val="clear" w:color="auto" w:fill="auto"/>
          </w:tcPr>
          <w:p w14:paraId="0082ADF8">
            <w:pPr>
              <w:wordWrap w:val="0"/>
              <w:spacing w:line="360" w:lineRule="auto"/>
              <w:ind w:firstLine="480" w:firstLineChars="200"/>
              <w:rPr>
                <w:rFonts w:hint="eastAsia" w:ascii="微软雅黑" w:hAnsi="微软雅黑" w:eastAsia="微软雅黑" w:cs="微软雅黑"/>
                <w:color w:val="000000"/>
                <w:sz w:val="24"/>
                <w:szCs w:val="24"/>
              </w:rPr>
            </w:pPr>
          </w:p>
        </w:tc>
        <w:tc>
          <w:tcPr>
            <w:tcW w:w="781" w:type="pct"/>
            <w:shd w:val="clear" w:color="auto" w:fill="auto"/>
          </w:tcPr>
          <w:p w14:paraId="1EB3E07E">
            <w:pPr>
              <w:wordWrap w:val="0"/>
              <w:spacing w:line="360" w:lineRule="auto"/>
              <w:ind w:firstLine="480" w:firstLineChars="200"/>
              <w:rPr>
                <w:rFonts w:hint="eastAsia" w:ascii="微软雅黑" w:hAnsi="微软雅黑" w:eastAsia="微软雅黑" w:cs="微软雅黑"/>
                <w:color w:val="000000"/>
                <w:sz w:val="24"/>
                <w:szCs w:val="24"/>
              </w:rPr>
            </w:pPr>
          </w:p>
        </w:tc>
        <w:tc>
          <w:tcPr>
            <w:tcW w:w="780" w:type="pct"/>
            <w:shd w:val="clear" w:color="auto" w:fill="auto"/>
          </w:tcPr>
          <w:p w14:paraId="33AF01B2">
            <w:pPr>
              <w:wordWrap w:val="0"/>
              <w:spacing w:line="360" w:lineRule="auto"/>
              <w:ind w:firstLine="480" w:firstLineChars="200"/>
              <w:rPr>
                <w:rFonts w:hint="eastAsia" w:ascii="微软雅黑" w:hAnsi="微软雅黑" w:eastAsia="微软雅黑" w:cs="微软雅黑"/>
                <w:color w:val="000000"/>
                <w:sz w:val="24"/>
                <w:szCs w:val="24"/>
              </w:rPr>
            </w:pPr>
          </w:p>
        </w:tc>
      </w:tr>
      <w:tr w14:paraId="585BB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237" w:type="pct"/>
            <w:shd w:val="clear" w:color="auto" w:fill="auto"/>
          </w:tcPr>
          <w:p w14:paraId="7F8C766B">
            <w:pPr>
              <w:wordWrap w:val="0"/>
              <w:spacing w:line="360" w:lineRule="auto"/>
              <w:rPr>
                <w:rFonts w:hint="eastAsia" w:ascii="微软雅黑" w:hAnsi="微软雅黑" w:eastAsia="微软雅黑" w:cs="微软雅黑"/>
                <w:color w:val="000000"/>
                <w:sz w:val="24"/>
                <w:szCs w:val="24"/>
              </w:rPr>
            </w:pPr>
          </w:p>
        </w:tc>
        <w:tc>
          <w:tcPr>
            <w:tcW w:w="1299" w:type="pct"/>
            <w:shd w:val="clear" w:color="auto" w:fill="auto"/>
          </w:tcPr>
          <w:p w14:paraId="5A93D0BD">
            <w:pPr>
              <w:wordWrap w:val="0"/>
              <w:spacing w:line="360" w:lineRule="auto"/>
              <w:rPr>
                <w:rFonts w:hint="eastAsia" w:ascii="微软雅黑" w:hAnsi="微软雅黑" w:eastAsia="微软雅黑" w:cs="微软雅黑"/>
                <w:color w:val="000000"/>
                <w:sz w:val="24"/>
                <w:szCs w:val="24"/>
              </w:rPr>
            </w:pPr>
          </w:p>
        </w:tc>
        <w:tc>
          <w:tcPr>
            <w:tcW w:w="903" w:type="pct"/>
            <w:shd w:val="clear" w:color="auto" w:fill="auto"/>
          </w:tcPr>
          <w:p w14:paraId="76E11405">
            <w:pPr>
              <w:wordWrap w:val="0"/>
              <w:spacing w:line="360" w:lineRule="auto"/>
              <w:ind w:firstLine="480" w:firstLineChars="200"/>
              <w:rPr>
                <w:rFonts w:hint="eastAsia" w:ascii="微软雅黑" w:hAnsi="微软雅黑" w:eastAsia="微软雅黑" w:cs="微软雅黑"/>
                <w:color w:val="000000"/>
                <w:sz w:val="24"/>
                <w:szCs w:val="24"/>
              </w:rPr>
            </w:pPr>
          </w:p>
        </w:tc>
        <w:tc>
          <w:tcPr>
            <w:tcW w:w="781" w:type="pct"/>
            <w:shd w:val="clear" w:color="auto" w:fill="auto"/>
          </w:tcPr>
          <w:p w14:paraId="308A2D12">
            <w:pPr>
              <w:wordWrap w:val="0"/>
              <w:spacing w:line="360" w:lineRule="auto"/>
              <w:ind w:firstLine="480" w:firstLineChars="200"/>
              <w:rPr>
                <w:rFonts w:hint="eastAsia" w:ascii="微软雅黑" w:hAnsi="微软雅黑" w:eastAsia="微软雅黑" w:cs="微软雅黑"/>
                <w:color w:val="000000"/>
                <w:sz w:val="24"/>
                <w:szCs w:val="24"/>
              </w:rPr>
            </w:pPr>
          </w:p>
        </w:tc>
        <w:tc>
          <w:tcPr>
            <w:tcW w:w="780" w:type="pct"/>
            <w:shd w:val="clear" w:color="auto" w:fill="auto"/>
          </w:tcPr>
          <w:p w14:paraId="77DD344B">
            <w:pPr>
              <w:wordWrap w:val="0"/>
              <w:spacing w:line="360" w:lineRule="auto"/>
              <w:ind w:firstLine="480" w:firstLineChars="200"/>
              <w:rPr>
                <w:rFonts w:hint="eastAsia" w:ascii="微软雅黑" w:hAnsi="微软雅黑" w:eastAsia="微软雅黑" w:cs="微软雅黑"/>
                <w:color w:val="000000"/>
                <w:sz w:val="24"/>
                <w:szCs w:val="24"/>
              </w:rPr>
            </w:pPr>
          </w:p>
        </w:tc>
      </w:tr>
      <w:tr w14:paraId="68EFB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5000" w:type="pct"/>
            <w:gridSpan w:val="5"/>
            <w:shd w:val="clear" w:color="auto" w:fill="auto"/>
          </w:tcPr>
          <w:p w14:paraId="25E91248">
            <w:pPr>
              <w:wordWrap w:val="0"/>
              <w:spacing w:line="360" w:lineRule="auto"/>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合计：</w:t>
            </w:r>
            <w:r>
              <w:rPr>
                <w:rFonts w:hint="eastAsia" w:ascii="微软雅黑" w:hAnsi="微软雅黑" w:eastAsia="微软雅黑" w:cs="微软雅黑"/>
                <w:color w:val="000000"/>
                <w:kern w:val="0"/>
                <w:sz w:val="24"/>
                <w:szCs w:val="24"/>
                <w:u w:val="single"/>
              </w:rPr>
              <w:t xml:space="preserve">       </w:t>
            </w:r>
            <w:r>
              <w:rPr>
                <w:rFonts w:hint="eastAsia" w:ascii="微软雅黑" w:hAnsi="微软雅黑" w:eastAsia="微软雅黑" w:cs="微软雅黑"/>
                <w:color w:val="000000"/>
                <w:sz w:val="24"/>
                <w:szCs w:val="24"/>
              </w:rPr>
              <w:t>元，(人民币大写)：</w:t>
            </w:r>
            <w:r>
              <w:rPr>
                <w:rFonts w:hint="eastAsia" w:ascii="微软雅黑" w:hAnsi="微软雅黑" w:eastAsia="微软雅黑" w:cs="微软雅黑"/>
                <w:color w:val="000000"/>
                <w:kern w:val="0"/>
                <w:sz w:val="24"/>
                <w:szCs w:val="24"/>
                <w:u w:val="single"/>
              </w:rPr>
              <w:t xml:space="preserve">       </w:t>
            </w:r>
            <w:r>
              <w:rPr>
                <w:rFonts w:hint="eastAsia" w:ascii="微软雅黑" w:hAnsi="微软雅黑" w:eastAsia="微软雅黑" w:cs="微软雅黑"/>
                <w:color w:val="000000"/>
                <w:sz w:val="24"/>
                <w:szCs w:val="24"/>
              </w:rPr>
              <w:t>元整</w:t>
            </w:r>
          </w:p>
        </w:tc>
      </w:tr>
    </w:tbl>
    <w:p w14:paraId="5CE7E271">
      <w:pPr>
        <w:wordWrap w:val="0"/>
        <w:spacing w:line="360" w:lineRule="auto"/>
        <w:ind w:firstLine="480" w:firstLineChars="200"/>
        <w:rPr>
          <w:rFonts w:hint="eastAsia" w:ascii="微软雅黑" w:hAnsi="微软雅黑" w:eastAsia="微软雅黑" w:cs="微软雅黑"/>
          <w:b/>
          <w:color w:val="000000"/>
          <w:sz w:val="24"/>
          <w:szCs w:val="24"/>
        </w:rPr>
      </w:pPr>
      <w:r>
        <w:rPr>
          <w:rFonts w:hint="eastAsia" w:ascii="微软雅黑" w:hAnsi="微软雅黑" w:eastAsia="微软雅黑" w:cs="微软雅黑"/>
          <w:b/>
          <w:color w:val="000000"/>
          <w:sz w:val="24"/>
          <w:szCs w:val="24"/>
        </w:rPr>
        <w:t>二、甲方的权利和责任</w:t>
      </w:r>
    </w:p>
    <w:p w14:paraId="2FF4E8E3">
      <w:pPr>
        <w:wordWrap w:val="0"/>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1、</w:t>
      </w:r>
      <w:r>
        <w:rPr>
          <w:rFonts w:hint="eastAsia" w:ascii="微软雅黑" w:hAnsi="微软雅黑" w:eastAsia="微软雅黑" w:cs="微软雅黑"/>
          <w:color w:val="000000"/>
          <w:sz w:val="24"/>
          <w:szCs w:val="24"/>
        </w:rPr>
        <w:t>甲方</w:t>
      </w:r>
      <w:r>
        <w:rPr>
          <w:rFonts w:hint="eastAsia" w:ascii="微软雅黑" w:hAnsi="微软雅黑" w:eastAsia="微软雅黑" w:cs="微软雅黑"/>
          <w:color w:val="000000"/>
          <w:sz w:val="24"/>
          <w:szCs w:val="24"/>
        </w:rPr>
        <w:t>保证所供货物质量符合乙方要求</w:t>
      </w:r>
      <w:r>
        <w:rPr>
          <w:rFonts w:hint="eastAsia" w:ascii="微软雅黑" w:hAnsi="微软雅黑" w:eastAsia="微软雅黑" w:cs="微软雅黑"/>
          <w:color w:val="000000"/>
          <w:sz w:val="24"/>
          <w:szCs w:val="24"/>
        </w:rPr>
        <w:t>。</w:t>
      </w:r>
    </w:p>
    <w:p w14:paraId="5BE2B1A3">
      <w:pPr>
        <w:wordWrap w:val="0"/>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2、甲方负责更换已经损毁的电器，不再收取任何费用。</w:t>
      </w:r>
    </w:p>
    <w:p w14:paraId="7878C741">
      <w:pPr>
        <w:wordWrap w:val="0"/>
        <w:spacing w:line="360" w:lineRule="auto"/>
        <w:ind w:firstLine="480" w:firstLineChars="200"/>
        <w:rPr>
          <w:rFonts w:hint="eastAsia" w:ascii="微软雅黑" w:hAnsi="微软雅黑" w:eastAsia="微软雅黑" w:cs="微软雅黑"/>
          <w:b/>
          <w:color w:val="000000"/>
          <w:sz w:val="24"/>
          <w:szCs w:val="24"/>
        </w:rPr>
      </w:pPr>
      <w:r>
        <w:rPr>
          <w:rFonts w:hint="eastAsia" w:ascii="微软雅黑" w:hAnsi="微软雅黑" w:eastAsia="微软雅黑" w:cs="微软雅黑"/>
          <w:b/>
          <w:color w:val="000000"/>
          <w:sz w:val="24"/>
          <w:szCs w:val="24"/>
        </w:rPr>
        <w:t>三、乙方的权利和责任</w:t>
      </w:r>
    </w:p>
    <w:p w14:paraId="1ECDC3A4">
      <w:pPr>
        <w:wordWrap w:val="0"/>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1、</w:t>
      </w:r>
      <w:r>
        <w:rPr>
          <w:rFonts w:hint="eastAsia" w:ascii="微软雅黑" w:hAnsi="微软雅黑" w:eastAsia="微软雅黑" w:cs="微软雅黑"/>
          <w:color w:val="000000"/>
          <w:sz w:val="24"/>
          <w:szCs w:val="24"/>
        </w:rPr>
        <w:t>乙方应按本合同规定的条款如期支付货款给甲方。</w:t>
      </w:r>
    </w:p>
    <w:p w14:paraId="0C8CAFFB">
      <w:pPr>
        <w:wordWrap w:val="0"/>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2、乙方应按照本合同规定的条款进行验货。</w:t>
      </w:r>
    </w:p>
    <w:p w14:paraId="0EA47700">
      <w:pPr>
        <w:wordWrap w:val="0"/>
        <w:spacing w:line="360" w:lineRule="auto"/>
        <w:ind w:firstLine="480" w:firstLineChars="200"/>
        <w:rPr>
          <w:rFonts w:hint="eastAsia" w:ascii="微软雅黑" w:hAnsi="微软雅黑" w:eastAsia="微软雅黑" w:cs="微软雅黑"/>
          <w:b/>
          <w:color w:val="000000"/>
          <w:sz w:val="24"/>
          <w:szCs w:val="24"/>
        </w:rPr>
      </w:pPr>
      <w:r>
        <w:rPr>
          <w:rFonts w:hint="eastAsia" w:ascii="微软雅黑" w:hAnsi="微软雅黑" w:eastAsia="微软雅黑" w:cs="微软雅黑"/>
          <w:b/>
          <w:color w:val="000000"/>
          <w:sz w:val="24"/>
          <w:szCs w:val="24"/>
        </w:rPr>
        <w:t>四、运输和安装</w:t>
      </w:r>
    </w:p>
    <w:p w14:paraId="45D41C91">
      <w:pPr>
        <w:wordWrap w:val="0"/>
        <w:spacing w:line="360" w:lineRule="auto"/>
        <w:ind w:firstLine="480" w:firstLineChars="200"/>
        <w:rPr>
          <w:rFonts w:hint="eastAsia" w:ascii="微软雅黑" w:hAnsi="微软雅黑" w:eastAsia="微软雅黑" w:cs="微软雅黑"/>
          <w:b/>
          <w:color w:val="000000"/>
          <w:sz w:val="24"/>
          <w:szCs w:val="24"/>
        </w:rPr>
      </w:pPr>
      <w:r>
        <w:rPr>
          <w:rFonts w:hint="eastAsia" w:ascii="微软雅黑" w:hAnsi="微软雅黑" w:eastAsia="微软雅黑" w:cs="微软雅黑"/>
          <w:color w:val="000000"/>
          <w:sz w:val="24"/>
          <w:szCs w:val="24"/>
        </w:rPr>
        <w:t>甲方负责将设备运输至乙方指定的地点，</w:t>
      </w:r>
      <w:r>
        <w:rPr>
          <w:rFonts w:hint="eastAsia" w:ascii="微软雅黑" w:hAnsi="微软雅黑" w:eastAsia="微软雅黑" w:cs="微软雅黑"/>
          <w:color w:val="000000"/>
          <w:sz w:val="24"/>
          <w:szCs w:val="24"/>
        </w:rPr>
        <w:t>并负责安装更换，</w:t>
      </w:r>
      <w:r>
        <w:rPr>
          <w:rFonts w:hint="eastAsia" w:ascii="微软雅黑" w:hAnsi="微软雅黑" w:eastAsia="微软雅黑" w:cs="微软雅黑"/>
          <w:color w:val="000000"/>
          <w:sz w:val="24"/>
          <w:szCs w:val="24"/>
        </w:rPr>
        <w:t>相关费用由甲方承担。</w:t>
      </w:r>
    </w:p>
    <w:p w14:paraId="38B71FC4">
      <w:pPr>
        <w:wordWrap w:val="0"/>
        <w:spacing w:line="360" w:lineRule="auto"/>
        <w:ind w:firstLine="480" w:firstLineChars="200"/>
        <w:rPr>
          <w:rFonts w:hint="eastAsia" w:ascii="微软雅黑" w:hAnsi="微软雅黑" w:eastAsia="微软雅黑" w:cs="微软雅黑"/>
          <w:b/>
          <w:color w:val="000000"/>
          <w:sz w:val="24"/>
          <w:szCs w:val="24"/>
        </w:rPr>
      </w:pPr>
      <w:r>
        <w:rPr>
          <w:rFonts w:hint="eastAsia" w:ascii="微软雅黑" w:hAnsi="微软雅黑" w:eastAsia="微软雅黑" w:cs="微软雅黑"/>
          <w:b/>
          <w:color w:val="000000"/>
          <w:sz w:val="24"/>
          <w:szCs w:val="24"/>
        </w:rPr>
        <w:t>五、付款方式</w:t>
      </w:r>
    </w:p>
    <w:p w14:paraId="25E9DE4F">
      <w:pPr>
        <w:wordWrap w:val="0"/>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款到发货，收款指定账户：</w:t>
      </w:r>
    </w:p>
    <w:p w14:paraId="60792742">
      <w:pPr>
        <w:wordWrap w:val="0"/>
        <w:spacing w:line="360" w:lineRule="auto"/>
        <w:ind w:firstLine="480" w:firstLineChars="200"/>
        <w:rPr>
          <w:rFonts w:hint="eastAsia" w:ascii="微软雅黑" w:hAnsi="微软雅黑" w:eastAsia="微软雅黑" w:cs="微软雅黑"/>
          <w:b/>
          <w:color w:val="000000"/>
          <w:sz w:val="24"/>
          <w:szCs w:val="24"/>
        </w:rPr>
      </w:pPr>
      <w:r>
        <w:rPr>
          <w:rFonts w:hint="eastAsia" w:ascii="微软雅黑" w:hAnsi="微软雅黑" w:eastAsia="微软雅黑" w:cs="微软雅黑"/>
          <w:color w:val="000000"/>
          <w:sz w:val="24"/>
          <w:szCs w:val="24"/>
        </w:rPr>
        <w:t>姓名：</w:t>
      </w:r>
      <w:r>
        <w:rPr>
          <w:rFonts w:hint="eastAsia" w:ascii="微软雅黑" w:hAnsi="微软雅黑" w:eastAsia="微软雅黑" w:cs="微软雅黑"/>
          <w:color w:val="000000"/>
          <w:kern w:val="0"/>
          <w:sz w:val="24"/>
          <w:szCs w:val="24"/>
          <w:u w:val="single"/>
        </w:rPr>
        <w:t xml:space="preserve">       </w:t>
      </w:r>
      <w:r>
        <w:rPr>
          <w:rFonts w:hint="eastAsia" w:ascii="微软雅黑" w:hAnsi="微软雅黑" w:eastAsia="微软雅黑" w:cs="微软雅黑"/>
          <w:color w:val="000000"/>
          <w:kern w:val="0"/>
          <w:sz w:val="24"/>
          <w:szCs w:val="24"/>
          <w:u w:val="single"/>
        </w:rPr>
        <w:t xml:space="preserve">        </w:t>
      </w:r>
    </w:p>
    <w:p w14:paraId="0D1750E9">
      <w:pPr>
        <w:wordWrap w:val="0"/>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开户行：</w:t>
      </w:r>
      <w:r>
        <w:rPr>
          <w:rFonts w:hint="eastAsia" w:ascii="微软雅黑" w:hAnsi="微软雅黑" w:eastAsia="微软雅黑" w:cs="微软雅黑"/>
          <w:color w:val="000000"/>
          <w:kern w:val="0"/>
          <w:sz w:val="24"/>
          <w:szCs w:val="24"/>
          <w:u w:val="single"/>
        </w:rPr>
        <w:t xml:space="preserve">       </w:t>
      </w:r>
      <w:r>
        <w:rPr>
          <w:rFonts w:hint="eastAsia" w:ascii="微软雅黑" w:hAnsi="微软雅黑" w:eastAsia="微软雅黑" w:cs="微软雅黑"/>
          <w:color w:val="000000"/>
          <w:kern w:val="0"/>
          <w:sz w:val="24"/>
          <w:szCs w:val="24"/>
          <w:u w:val="single"/>
        </w:rPr>
        <w:t xml:space="preserve">      </w:t>
      </w:r>
    </w:p>
    <w:p w14:paraId="3ED9360C">
      <w:pPr>
        <w:wordWrap w:val="0"/>
        <w:spacing w:line="360" w:lineRule="auto"/>
        <w:ind w:firstLine="480" w:firstLineChars="200"/>
        <w:rPr>
          <w:rFonts w:hint="eastAsia" w:ascii="微软雅黑" w:hAnsi="微软雅黑" w:eastAsia="微软雅黑" w:cs="微软雅黑"/>
          <w:color w:val="000000"/>
          <w:kern w:val="0"/>
          <w:sz w:val="24"/>
          <w:szCs w:val="24"/>
          <w:u w:val="single"/>
        </w:rPr>
      </w:pPr>
      <w:r>
        <w:rPr>
          <w:rFonts w:hint="eastAsia" w:ascii="微软雅黑" w:hAnsi="微软雅黑" w:eastAsia="微软雅黑" w:cs="微软雅黑"/>
          <w:color w:val="000000"/>
          <w:sz w:val="24"/>
          <w:szCs w:val="24"/>
        </w:rPr>
        <w:t>账号：</w:t>
      </w:r>
      <w:r>
        <w:rPr>
          <w:rFonts w:hint="eastAsia" w:ascii="微软雅黑" w:hAnsi="微软雅黑" w:eastAsia="微软雅黑" w:cs="微软雅黑"/>
          <w:color w:val="000000"/>
          <w:kern w:val="0"/>
          <w:sz w:val="24"/>
          <w:szCs w:val="24"/>
          <w:u w:val="single"/>
        </w:rPr>
        <w:t xml:space="preserve">       </w:t>
      </w:r>
      <w:r>
        <w:rPr>
          <w:rFonts w:hint="eastAsia" w:ascii="微软雅黑" w:hAnsi="微软雅黑" w:eastAsia="微软雅黑" w:cs="微软雅黑"/>
          <w:color w:val="000000"/>
          <w:kern w:val="0"/>
          <w:sz w:val="24"/>
          <w:szCs w:val="24"/>
          <w:u w:val="single"/>
        </w:rPr>
        <w:t xml:space="preserve">        </w:t>
      </w:r>
    </w:p>
    <w:p w14:paraId="1236EFBE">
      <w:pPr>
        <w:wordWrap w:val="0"/>
        <w:spacing w:line="360" w:lineRule="auto"/>
        <w:ind w:firstLine="480" w:firstLineChars="200"/>
        <w:rPr>
          <w:rFonts w:hint="eastAsia" w:ascii="微软雅黑" w:hAnsi="微软雅黑" w:eastAsia="微软雅黑" w:cs="微软雅黑"/>
          <w:b/>
          <w:color w:val="000000"/>
          <w:sz w:val="24"/>
          <w:szCs w:val="24"/>
        </w:rPr>
      </w:pPr>
      <w:r>
        <w:rPr>
          <w:rFonts w:hint="eastAsia" w:ascii="微软雅黑" w:hAnsi="微软雅黑" w:eastAsia="微软雅黑" w:cs="微软雅黑"/>
          <w:b/>
          <w:color w:val="000000"/>
          <w:sz w:val="24"/>
          <w:szCs w:val="24"/>
        </w:rPr>
        <w:t>六、验货</w:t>
      </w:r>
    </w:p>
    <w:p w14:paraId="096859A6">
      <w:pPr>
        <w:wordWrap w:val="0"/>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1、</w:t>
      </w:r>
      <w:r>
        <w:rPr>
          <w:rFonts w:hint="eastAsia" w:ascii="微软雅黑" w:hAnsi="微软雅黑" w:eastAsia="微软雅黑" w:cs="微软雅黑"/>
          <w:color w:val="000000"/>
          <w:sz w:val="24"/>
          <w:szCs w:val="24"/>
        </w:rPr>
        <w:t>验收标准依照本合同附件内规定的技术条款执行（合同附件的技术条款需要由本公司技术人员确认）。</w:t>
      </w:r>
    </w:p>
    <w:p w14:paraId="3C5E1B47">
      <w:pPr>
        <w:wordWrap w:val="0"/>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2、</w:t>
      </w:r>
      <w:r>
        <w:rPr>
          <w:rFonts w:hint="eastAsia" w:ascii="微软雅黑" w:hAnsi="微软雅黑" w:eastAsia="微软雅黑" w:cs="微软雅黑"/>
          <w:color w:val="000000"/>
          <w:sz w:val="24"/>
          <w:szCs w:val="24"/>
        </w:rPr>
        <w:t>整机设备在提货前由甲方先作验收。</w:t>
      </w:r>
    </w:p>
    <w:p w14:paraId="3516113B">
      <w:pPr>
        <w:wordWrap w:val="0"/>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3、</w:t>
      </w:r>
      <w:r>
        <w:rPr>
          <w:rFonts w:hint="eastAsia" w:ascii="微软雅黑" w:hAnsi="微软雅黑" w:eastAsia="微软雅黑" w:cs="微软雅黑"/>
          <w:color w:val="000000"/>
          <w:sz w:val="24"/>
          <w:szCs w:val="24"/>
        </w:rPr>
        <w:t>甲方应在货到乙方</w:t>
      </w:r>
      <w:r>
        <w:rPr>
          <w:rFonts w:hint="eastAsia" w:ascii="微软雅黑" w:hAnsi="微软雅黑" w:eastAsia="微软雅黑" w:cs="微软雅黑"/>
          <w:color w:val="000000"/>
          <w:kern w:val="0"/>
          <w:sz w:val="24"/>
          <w:szCs w:val="24"/>
          <w:u w:val="single"/>
        </w:rPr>
        <w:t xml:space="preserve">       </w:t>
      </w:r>
      <w:r>
        <w:rPr>
          <w:rFonts w:hint="eastAsia" w:ascii="微软雅黑" w:hAnsi="微软雅黑" w:eastAsia="微软雅黑" w:cs="微软雅黑"/>
          <w:color w:val="000000"/>
          <w:kern w:val="0"/>
          <w:sz w:val="24"/>
          <w:szCs w:val="24"/>
          <w:u w:val="single"/>
        </w:rPr>
        <w:t xml:space="preserve">   </w:t>
      </w:r>
      <w:r>
        <w:rPr>
          <w:rFonts w:hint="eastAsia" w:ascii="微软雅黑" w:hAnsi="微软雅黑" w:eastAsia="微软雅黑" w:cs="微软雅黑"/>
          <w:color w:val="000000"/>
          <w:sz w:val="24"/>
          <w:szCs w:val="24"/>
        </w:rPr>
        <w:t>日内负责到乙方现场调试服务，由乙方在调试过程中作总体验收，如调试验收不合格则由乙方出具书面通知，并责令甲方限期整改。如乙方不签署调试完工单亦无其他书面通知而自行投入生产则视为本</w:t>
      </w:r>
      <w:r>
        <w:rPr>
          <w:rFonts w:hint="eastAsia" w:ascii="微软雅黑" w:hAnsi="微软雅黑" w:eastAsia="微软雅黑" w:cs="微软雅黑"/>
          <w:color w:val="000000"/>
          <w:sz w:val="24"/>
          <w:szCs w:val="24"/>
        </w:rPr>
        <w:t>机器</w:t>
      </w:r>
      <w:r>
        <w:rPr>
          <w:rFonts w:hint="eastAsia" w:ascii="微软雅黑" w:hAnsi="微软雅黑" w:eastAsia="微软雅黑" w:cs="微软雅黑"/>
          <w:color w:val="000000"/>
          <w:sz w:val="24"/>
          <w:szCs w:val="24"/>
        </w:rPr>
        <w:t>调试合格。</w:t>
      </w:r>
    </w:p>
    <w:p w14:paraId="7CC37BD0">
      <w:pPr>
        <w:wordWrap w:val="0"/>
        <w:spacing w:line="360" w:lineRule="auto"/>
        <w:ind w:firstLine="480" w:firstLineChars="200"/>
        <w:rPr>
          <w:rFonts w:hint="eastAsia" w:ascii="微软雅黑" w:hAnsi="微软雅黑" w:eastAsia="微软雅黑" w:cs="微软雅黑"/>
          <w:b/>
          <w:color w:val="000000"/>
          <w:sz w:val="24"/>
          <w:szCs w:val="24"/>
        </w:rPr>
      </w:pPr>
      <w:r>
        <w:rPr>
          <w:rFonts w:hint="eastAsia" w:ascii="微软雅黑" w:hAnsi="微软雅黑" w:eastAsia="微软雅黑" w:cs="微软雅黑"/>
          <w:b/>
          <w:color w:val="000000"/>
          <w:sz w:val="24"/>
          <w:szCs w:val="24"/>
        </w:rPr>
        <w:t>七</w:t>
      </w:r>
      <w:r>
        <w:rPr>
          <w:rFonts w:hint="eastAsia" w:ascii="微软雅黑" w:hAnsi="微软雅黑" w:eastAsia="微软雅黑" w:cs="微软雅黑"/>
          <w:b/>
          <w:color w:val="000000"/>
          <w:sz w:val="24"/>
          <w:szCs w:val="24"/>
        </w:rPr>
        <w:t>、售后服务</w:t>
      </w:r>
    </w:p>
    <w:p w14:paraId="705AC959">
      <w:pPr>
        <w:wordWrap w:val="0"/>
        <w:spacing w:line="360" w:lineRule="auto"/>
        <w:ind w:firstLine="480" w:firstLineChars="200"/>
        <w:rPr>
          <w:rFonts w:hint="eastAsia" w:ascii="微软雅黑" w:hAnsi="微软雅黑" w:eastAsia="微软雅黑" w:cs="微软雅黑"/>
          <w:b/>
          <w:color w:val="000000"/>
          <w:sz w:val="24"/>
          <w:szCs w:val="24"/>
        </w:rPr>
      </w:pPr>
      <w:r>
        <w:rPr>
          <w:rFonts w:hint="eastAsia" w:ascii="微软雅黑" w:hAnsi="微软雅黑" w:eastAsia="微软雅黑" w:cs="微软雅黑"/>
          <w:color w:val="000000"/>
          <w:sz w:val="24"/>
          <w:szCs w:val="24"/>
        </w:rPr>
        <w:t>甲方销售之产品，</w:t>
      </w:r>
      <w:r>
        <w:rPr>
          <w:rFonts w:hint="eastAsia" w:ascii="微软雅黑" w:hAnsi="微软雅黑" w:eastAsia="微软雅黑" w:cs="微软雅黑"/>
          <w:color w:val="000000"/>
          <w:sz w:val="24"/>
          <w:szCs w:val="24"/>
        </w:rPr>
        <w:t>质保期为</w:t>
      </w:r>
      <w:r>
        <w:rPr>
          <w:rFonts w:hint="eastAsia" w:ascii="微软雅黑" w:hAnsi="微软雅黑" w:eastAsia="微软雅黑" w:cs="微软雅黑"/>
          <w:color w:val="000000"/>
          <w:kern w:val="0"/>
          <w:sz w:val="24"/>
          <w:szCs w:val="24"/>
          <w:u w:val="single"/>
        </w:rPr>
        <w:t xml:space="preserve">       </w:t>
      </w:r>
      <w:r>
        <w:rPr>
          <w:rFonts w:hint="eastAsia" w:ascii="微软雅黑" w:hAnsi="微软雅黑" w:eastAsia="微软雅黑" w:cs="微软雅黑"/>
          <w:color w:val="000000"/>
          <w:kern w:val="0"/>
          <w:sz w:val="24"/>
          <w:szCs w:val="24"/>
          <w:u w:val="single"/>
        </w:rPr>
        <w:t xml:space="preserve">   </w:t>
      </w:r>
      <w:r>
        <w:rPr>
          <w:rFonts w:hint="eastAsia" w:ascii="微软雅黑" w:hAnsi="微软雅黑" w:eastAsia="微软雅黑" w:cs="微软雅黑"/>
          <w:color w:val="000000"/>
          <w:sz w:val="24"/>
          <w:szCs w:val="24"/>
        </w:rPr>
        <w:t>年。</w:t>
      </w:r>
    </w:p>
    <w:p w14:paraId="0E62424C">
      <w:pPr>
        <w:wordWrap w:val="0"/>
        <w:spacing w:line="360" w:lineRule="auto"/>
        <w:ind w:firstLine="480" w:firstLineChars="200"/>
        <w:rPr>
          <w:rFonts w:hint="eastAsia" w:ascii="微软雅黑" w:hAnsi="微软雅黑" w:eastAsia="微软雅黑" w:cs="微软雅黑"/>
          <w:b/>
          <w:color w:val="000000"/>
          <w:sz w:val="24"/>
          <w:szCs w:val="24"/>
        </w:rPr>
      </w:pPr>
      <w:r>
        <w:rPr>
          <w:rFonts w:hint="eastAsia" w:ascii="微软雅黑" w:hAnsi="微软雅黑" w:eastAsia="微软雅黑" w:cs="微软雅黑"/>
          <w:color w:val="000000"/>
          <w:sz w:val="24"/>
          <w:szCs w:val="24"/>
        </w:rPr>
        <w:t>甲方销售之产品，如属甲方选用其他厂家之产品由甲方系统集成，则按照该厂家的售后服务条款执行。</w:t>
      </w:r>
    </w:p>
    <w:p w14:paraId="4372AC86">
      <w:pPr>
        <w:wordWrap w:val="0"/>
        <w:spacing w:line="360" w:lineRule="auto"/>
        <w:ind w:firstLine="480" w:firstLineChars="200"/>
        <w:rPr>
          <w:rFonts w:hint="eastAsia" w:ascii="微软雅黑" w:hAnsi="微软雅黑" w:eastAsia="微软雅黑" w:cs="微软雅黑"/>
          <w:b/>
          <w:color w:val="000000"/>
          <w:sz w:val="24"/>
          <w:szCs w:val="24"/>
        </w:rPr>
      </w:pPr>
      <w:r>
        <w:rPr>
          <w:rFonts w:hint="eastAsia" w:ascii="微软雅黑" w:hAnsi="微软雅黑" w:eastAsia="微软雅黑" w:cs="微软雅黑"/>
          <w:color w:val="000000"/>
          <w:sz w:val="24"/>
          <w:szCs w:val="24"/>
        </w:rPr>
        <w:t>以上条款若属乙方使用不当或由不可抗</w:t>
      </w:r>
      <w:r>
        <w:rPr>
          <w:rFonts w:hint="eastAsia" w:ascii="微软雅黑" w:hAnsi="微软雅黑" w:eastAsia="微软雅黑" w:cs="微软雅黑"/>
          <w:color w:val="000000"/>
          <w:sz w:val="24"/>
          <w:szCs w:val="24"/>
        </w:rPr>
        <w:t>力</w:t>
      </w:r>
      <w:r>
        <w:rPr>
          <w:rFonts w:hint="eastAsia" w:ascii="微软雅黑" w:hAnsi="微软雅黑" w:eastAsia="微软雅黑" w:cs="微软雅黑"/>
          <w:color w:val="000000"/>
          <w:sz w:val="24"/>
          <w:szCs w:val="24"/>
        </w:rPr>
        <w:t>因素造成，则不属于质保范围。</w:t>
      </w:r>
    </w:p>
    <w:p w14:paraId="01BB86B2">
      <w:pPr>
        <w:wordWrap w:val="0"/>
        <w:spacing w:line="360" w:lineRule="auto"/>
        <w:ind w:firstLine="480" w:firstLineChars="200"/>
        <w:rPr>
          <w:rFonts w:hint="eastAsia" w:ascii="微软雅黑" w:hAnsi="微软雅黑" w:eastAsia="微软雅黑" w:cs="微软雅黑"/>
          <w:b/>
          <w:color w:val="000000"/>
          <w:sz w:val="24"/>
          <w:szCs w:val="24"/>
        </w:rPr>
      </w:pPr>
      <w:r>
        <w:rPr>
          <w:rFonts w:hint="eastAsia" w:ascii="微软雅黑" w:hAnsi="微软雅黑" w:eastAsia="微软雅黑" w:cs="微软雅黑"/>
          <w:color w:val="000000"/>
          <w:sz w:val="24"/>
          <w:szCs w:val="24"/>
        </w:rPr>
        <w:t>甲方销售之产品实行</w:t>
      </w:r>
      <w:r>
        <w:rPr>
          <w:rFonts w:hint="eastAsia" w:ascii="微软雅黑" w:hAnsi="微软雅黑" w:eastAsia="微软雅黑" w:cs="微软雅黑"/>
          <w:color w:val="000000"/>
          <w:kern w:val="0"/>
          <w:sz w:val="24"/>
          <w:szCs w:val="24"/>
          <w:u w:val="single"/>
        </w:rPr>
        <w:t xml:space="preserve">       </w:t>
      </w:r>
      <w:r>
        <w:rPr>
          <w:rFonts w:hint="eastAsia" w:ascii="微软雅黑" w:hAnsi="微软雅黑" w:eastAsia="微软雅黑" w:cs="微软雅黑"/>
          <w:color w:val="000000"/>
          <w:kern w:val="0"/>
          <w:sz w:val="24"/>
          <w:szCs w:val="24"/>
          <w:u w:val="single"/>
        </w:rPr>
        <w:t xml:space="preserve">   </w:t>
      </w:r>
      <w:r>
        <w:rPr>
          <w:rFonts w:hint="eastAsia" w:ascii="微软雅黑" w:hAnsi="微软雅黑" w:eastAsia="微软雅黑" w:cs="微软雅黑"/>
          <w:color w:val="000000"/>
          <w:sz w:val="24"/>
          <w:szCs w:val="24"/>
        </w:rPr>
        <w:t>年保修，质保期后相关维修费用由乙方承担。</w:t>
      </w:r>
    </w:p>
    <w:p w14:paraId="28D64F20">
      <w:pPr>
        <w:wordWrap w:val="0"/>
        <w:spacing w:line="360" w:lineRule="auto"/>
        <w:ind w:firstLine="480" w:firstLineChars="200"/>
        <w:rPr>
          <w:rFonts w:hint="eastAsia" w:ascii="微软雅黑" w:hAnsi="微软雅黑" w:eastAsia="微软雅黑" w:cs="微软雅黑"/>
          <w:b/>
          <w:color w:val="000000"/>
          <w:sz w:val="24"/>
          <w:szCs w:val="24"/>
        </w:rPr>
      </w:pPr>
      <w:r>
        <w:rPr>
          <w:rFonts w:hint="eastAsia" w:ascii="微软雅黑" w:hAnsi="微软雅黑" w:eastAsia="微软雅黑" w:cs="微软雅黑"/>
          <w:b/>
          <w:color w:val="000000"/>
          <w:sz w:val="24"/>
          <w:szCs w:val="24"/>
        </w:rPr>
        <w:t>八</w:t>
      </w:r>
      <w:r>
        <w:rPr>
          <w:rFonts w:hint="eastAsia" w:ascii="微软雅黑" w:hAnsi="微软雅黑" w:eastAsia="微软雅黑" w:cs="微软雅黑"/>
          <w:b/>
          <w:color w:val="000000"/>
          <w:sz w:val="24"/>
          <w:szCs w:val="24"/>
        </w:rPr>
        <w:t>、违约责任</w:t>
      </w:r>
    </w:p>
    <w:p w14:paraId="02A393BE">
      <w:pPr>
        <w:wordWrap w:val="0"/>
        <w:spacing w:line="360" w:lineRule="auto"/>
        <w:ind w:firstLine="480" w:firstLineChars="200"/>
        <w:rPr>
          <w:rFonts w:hint="eastAsia" w:ascii="微软雅黑" w:hAnsi="微软雅黑" w:eastAsia="微软雅黑" w:cs="微软雅黑"/>
          <w:b/>
          <w:color w:val="000000"/>
          <w:sz w:val="24"/>
          <w:szCs w:val="24"/>
        </w:rPr>
      </w:pPr>
      <w:r>
        <w:rPr>
          <w:rFonts w:hint="eastAsia" w:ascii="微软雅黑" w:hAnsi="微软雅黑" w:eastAsia="微软雅黑" w:cs="微软雅黑"/>
          <w:color w:val="000000"/>
          <w:sz w:val="24"/>
          <w:szCs w:val="24"/>
        </w:rPr>
        <w:t>甲方产品安装调试后节电率达不到预期效果，节电率每下降一个百分点，售价也同比例下调。</w:t>
      </w:r>
      <w:r>
        <w:rPr>
          <w:rFonts w:hint="eastAsia" w:ascii="微软雅黑" w:hAnsi="微软雅黑" w:eastAsia="微软雅黑" w:cs="微软雅黑"/>
          <w:color w:val="000000"/>
          <w:sz w:val="24"/>
          <w:szCs w:val="24"/>
        </w:rPr>
        <w:t>如果甲方不按时交付货物的，乙方可请求其赔付未交付电器货款的</w:t>
      </w:r>
      <w:r>
        <w:rPr>
          <w:rFonts w:hint="eastAsia" w:ascii="微软雅黑" w:hAnsi="微软雅黑" w:eastAsia="微软雅黑" w:cs="微软雅黑"/>
          <w:color w:val="000000"/>
          <w:kern w:val="0"/>
          <w:sz w:val="24"/>
          <w:szCs w:val="24"/>
          <w:u w:val="single"/>
        </w:rPr>
        <w:t xml:space="preserve">       </w:t>
      </w:r>
      <w:r>
        <w:rPr>
          <w:rFonts w:hint="eastAsia" w:ascii="微软雅黑" w:hAnsi="微软雅黑" w:eastAsia="微软雅黑" w:cs="微软雅黑"/>
          <w:color w:val="000000"/>
          <w:kern w:val="0"/>
          <w:sz w:val="24"/>
          <w:szCs w:val="24"/>
          <w:u w:val="single"/>
        </w:rPr>
        <w:t xml:space="preserve">   </w:t>
      </w:r>
      <w:r>
        <w:rPr>
          <w:rFonts w:hint="eastAsia" w:ascii="微软雅黑" w:hAnsi="微软雅黑" w:eastAsia="微软雅黑" w:cs="微软雅黑"/>
          <w:color w:val="000000"/>
          <w:kern w:val="0"/>
          <w:sz w:val="24"/>
          <w:szCs w:val="24"/>
        </w:rPr>
        <w:t>%的违约金。</w:t>
      </w:r>
    </w:p>
    <w:p w14:paraId="1175F2FC">
      <w:pPr>
        <w:wordWrap w:val="0"/>
        <w:spacing w:line="360" w:lineRule="auto"/>
        <w:ind w:firstLine="480" w:firstLineChars="200"/>
        <w:rPr>
          <w:rFonts w:hint="eastAsia" w:ascii="微软雅黑" w:hAnsi="微软雅黑" w:eastAsia="微软雅黑" w:cs="微软雅黑"/>
          <w:b/>
          <w:color w:val="000000"/>
          <w:sz w:val="24"/>
          <w:szCs w:val="24"/>
        </w:rPr>
      </w:pPr>
      <w:r>
        <w:rPr>
          <w:rFonts w:hint="eastAsia" w:ascii="微软雅黑" w:hAnsi="微软雅黑" w:eastAsia="微软雅黑" w:cs="微软雅黑"/>
          <w:color w:val="000000"/>
          <w:sz w:val="24"/>
          <w:szCs w:val="24"/>
        </w:rPr>
        <w:t>乙方必须按合同规定条款支付货款，如拖延不付，甲方有权拆走设备，乙方必须赔付合同金额</w:t>
      </w:r>
      <w:r>
        <w:rPr>
          <w:rFonts w:hint="eastAsia" w:ascii="微软雅黑" w:hAnsi="微软雅黑" w:eastAsia="微软雅黑" w:cs="微软雅黑"/>
          <w:color w:val="000000"/>
          <w:kern w:val="0"/>
          <w:sz w:val="24"/>
          <w:szCs w:val="24"/>
          <w:u w:val="single"/>
        </w:rPr>
        <w:t xml:space="preserve">       </w:t>
      </w:r>
      <w:r>
        <w:rPr>
          <w:rFonts w:hint="eastAsia" w:ascii="微软雅黑" w:hAnsi="微软雅黑" w:eastAsia="微软雅黑" w:cs="微软雅黑"/>
          <w:color w:val="000000"/>
          <w:kern w:val="0"/>
          <w:sz w:val="24"/>
          <w:szCs w:val="24"/>
          <w:u w:val="single"/>
        </w:rPr>
        <w:t xml:space="preserve">   </w:t>
      </w:r>
      <w:r>
        <w:rPr>
          <w:rFonts w:hint="eastAsia" w:ascii="微软雅黑" w:hAnsi="微软雅黑" w:eastAsia="微软雅黑" w:cs="微软雅黑"/>
          <w:color w:val="000000"/>
          <w:sz w:val="24"/>
          <w:szCs w:val="24"/>
        </w:rPr>
        <w:t>%的违约金给甲方。</w:t>
      </w:r>
    </w:p>
    <w:p w14:paraId="3028B90A">
      <w:pPr>
        <w:wordWrap w:val="0"/>
        <w:spacing w:line="360" w:lineRule="auto"/>
        <w:ind w:firstLine="480" w:firstLineChars="200"/>
        <w:rPr>
          <w:rFonts w:hint="eastAsia" w:ascii="微软雅黑" w:hAnsi="微软雅黑" w:eastAsia="微软雅黑" w:cs="微软雅黑"/>
          <w:b/>
          <w:color w:val="000000"/>
          <w:sz w:val="24"/>
          <w:szCs w:val="24"/>
          <w:lang w:val="en-US" w:eastAsia="zh-CN"/>
        </w:rPr>
      </w:pPr>
      <w:r>
        <w:rPr>
          <w:rFonts w:hint="eastAsia" w:ascii="微软雅黑" w:hAnsi="微软雅黑" w:eastAsia="微软雅黑" w:cs="微软雅黑"/>
          <w:b/>
          <w:color w:val="000000"/>
          <w:sz w:val="24"/>
          <w:szCs w:val="24"/>
        </w:rPr>
        <w:t>九</w:t>
      </w:r>
      <w:r>
        <w:rPr>
          <w:rFonts w:hint="eastAsia" w:ascii="微软雅黑" w:hAnsi="微软雅黑" w:eastAsia="微软雅黑" w:cs="微软雅黑"/>
          <w:b/>
          <w:color w:val="000000"/>
          <w:sz w:val="24"/>
          <w:szCs w:val="24"/>
        </w:rPr>
        <w:t>、</w:t>
      </w:r>
      <w:r>
        <w:rPr>
          <w:rFonts w:hint="eastAsia" w:ascii="微软雅黑" w:hAnsi="微软雅黑" w:eastAsia="微软雅黑" w:cs="微软雅黑"/>
          <w:b/>
          <w:color w:val="000000"/>
          <w:sz w:val="24"/>
          <w:szCs w:val="24"/>
          <w:lang w:val="en-US" w:eastAsia="zh-CN"/>
        </w:rPr>
        <w:t>争议的解决</w:t>
      </w:r>
    </w:p>
    <w:p w14:paraId="6558B914">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凡因本合同引起的或与本合同有关的任何争议，均提交蚌埠仲裁委员会，按照该会的仲裁规则进行仲裁。仲裁裁决是终局的，对双方均有约束力。</w:t>
      </w:r>
    </w:p>
    <w:p w14:paraId="1A6D3675">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sz w:val="24"/>
          <w:szCs w:val="24"/>
          <w:lang w:val="en-US" w:eastAsia="zh-CN"/>
        </w:rPr>
      </w:pPr>
      <w:r>
        <w:rPr>
          <w:rFonts w:hint="eastAsia" w:ascii="微软雅黑" w:hAnsi="微软雅黑" w:eastAsia="微软雅黑" w:cs="微软雅黑"/>
          <w:b/>
          <w:color w:val="000000"/>
          <w:sz w:val="24"/>
          <w:szCs w:val="24"/>
          <w:lang w:val="en-US" w:eastAsia="zh-CN"/>
        </w:rPr>
        <w:t>十</w:t>
      </w:r>
      <w:r>
        <w:rPr>
          <w:rFonts w:hint="eastAsia" w:ascii="微软雅黑" w:hAnsi="微软雅黑" w:eastAsia="微软雅黑" w:cs="微软雅黑"/>
          <w:b/>
          <w:color w:val="000000"/>
          <w:sz w:val="24"/>
          <w:szCs w:val="24"/>
        </w:rPr>
        <w:t>、</w:t>
      </w:r>
      <w:r>
        <w:rPr>
          <w:rFonts w:hint="eastAsia" w:ascii="微软雅黑" w:hAnsi="微软雅黑" w:eastAsia="微软雅黑" w:cs="微软雅黑"/>
          <w:b/>
          <w:color w:val="000000"/>
          <w:sz w:val="24"/>
          <w:szCs w:val="24"/>
          <w:lang w:val="en-US" w:eastAsia="zh-CN"/>
        </w:rPr>
        <w:t>送达地址以及送达条款</w:t>
      </w:r>
    </w:p>
    <w:p w14:paraId="0ADBF466">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（一）、送达地址以及方式</w:t>
      </w:r>
    </w:p>
    <w:p w14:paraId="29ACA429">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1送达地址</w:t>
      </w:r>
    </w:p>
    <w:p w14:paraId="2AD5D29C">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（1）.甲方确认送达地址如下：</w:t>
      </w:r>
    </w:p>
    <w:p w14:paraId="17800D2D">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地址：    省    市    区/县    路    号，</w:t>
      </w:r>
    </w:p>
    <w:p w14:paraId="4C1927FA">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邮编：            ，</w:t>
      </w:r>
    </w:p>
    <w:p w14:paraId="72DAC25B">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联系人：      ，</w:t>
      </w:r>
    </w:p>
    <w:p w14:paraId="11D9B4B6">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联系电话：      -            。</w:t>
      </w:r>
    </w:p>
    <w:p w14:paraId="0B9BA7DE">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甲方电子送达方式如下：</w:t>
      </w:r>
    </w:p>
    <w:p w14:paraId="191DBDF2">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手机短信：                  </w:t>
      </w:r>
    </w:p>
    <w:p w14:paraId="3B8FB022">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传真：      -            </w:t>
      </w:r>
    </w:p>
    <w:p w14:paraId="0C09E2EC">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即时通讯账号（微信号）：                  </w:t>
      </w:r>
    </w:p>
    <w:p w14:paraId="3FC2318B">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电子邮箱：            。</w:t>
      </w:r>
    </w:p>
    <w:p w14:paraId="081000AE">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（2）.乙方确认送达地址如下：</w:t>
      </w:r>
    </w:p>
    <w:p w14:paraId="7CD6D212">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地址：    省    市    区/县    路    号，</w:t>
      </w:r>
    </w:p>
    <w:p w14:paraId="4A6233A6">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邮编：            ，</w:t>
      </w:r>
    </w:p>
    <w:p w14:paraId="7BF79148">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联系人：      ，</w:t>
      </w:r>
    </w:p>
    <w:p w14:paraId="6AF91F29">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联系电话：      -            。</w:t>
      </w:r>
    </w:p>
    <w:p w14:paraId="0B15ADDF">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乙方电子送达方式如下：</w:t>
      </w:r>
    </w:p>
    <w:p w14:paraId="12D0A54D">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手机短信：                  </w:t>
      </w:r>
    </w:p>
    <w:p w14:paraId="3B30B41F">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传真：      -            </w:t>
      </w:r>
    </w:p>
    <w:p w14:paraId="37474F56">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即时通讯账号（微信号）：                  </w:t>
      </w:r>
    </w:p>
    <w:p w14:paraId="24218BF3">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电子邮箱：</w:t>
      </w:r>
    </w:p>
    <w:p w14:paraId="48739564">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2送达方式</w:t>
      </w:r>
    </w:p>
    <w:p w14:paraId="037C7869">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 双方同意，本合同项下的通知、函件、诉讼文书等文件，以下列方式送达对方：</w:t>
      </w:r>
    </w:p>
    <w:p w14:paraId="1B382A2A">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1.直接送达：将文件送至对方指定的送达地址，视为已送达；</w:t>
      </w:r>
    </w:p>
    <w:p w14:paraId="2DD04B00">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2.邮寄送达：将文件通过挂号信、特快专递等方式寄至对方指定的送达地址，以邮戳日期为准，视为已送达；</w:t>
      </w:r>
    </w:p>
    <w:p w14:paraId="496E3C98">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3.电子送达：将文件通过电子邮件、短信、微信等方式发送至对方指定的电子邮箱、手机号码等，发送成功即视为已送达。</w:t>
      </w:r>
    </w:p>
    <w:p w14:paraId="2C08836E">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（二）、送达条款</w:t>
      </w:r>
    </w:p>
    <w:p w14:paraId="12D88107">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1本送达条款适用于合同履行履行期间及合同纠纷解决过程中的所有文件送达。</w:t>
      </w:r>
    </w:p>
    <w:p w14:paraId="291C528B">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2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5080D6BD">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3双方在合同履行过程中由双方共同明示或默示确认的合同约定外的送达地址和联系方式不影响送达效力。</w:t>
      </w:r>
    </w:p>
    <w:p w14:paraId="1E9A5D29">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4双方认同电子送达效力，合同履行过程中或法院、仲裁委员会按照法律或适时有效的仲裁规则需要进行电子送达的，内容自进入双方接收系统之日起，视为送达成功。</w:t>
      </w:r>
    </w:p>
    <w:p w14:paraId="74D90BB5">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5双方应当保证本合同约定送达地址以及联系方式为有效地址及联系方式。一方变更送达信息的，应在变更后一日内通知对方，未及时通知的，发送方按照原约定方式送达，视为送达成功。</w:t>
      </w:r>
    </w:p>
    <w:p w14:paraId="5BEA7E0B">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6双方发生争议，关于裁判机构的送达文书，接收方存在以下行为之一的，蚌埠仲裁委员会有权依据法律和适时有效的仲裁规则规定进行送达，法律与仲裁规则规定程序完成之日，视为送达成功：</w:t>
      </w:r>
    </w:p>
    <w:p w14:paraId="59D1D459">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（1）.擅自变更送达地址及信息且未及时通知对方的；</w:t>
      </w:r>
    </w:p>
    <w:p w14:paraId="5D6806DA">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（2）.送达地址与信息同工商登记信息不一致且未及时更改的；</w:t>
      </w:r>
    </w:p>
    <w:p w14:paraId="7ED617E7">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（3）.故意不接收蚌埠仲裁委员会送达文书的；</w:t>
      </w:r>
    </w:p>
    <w:p w14:paraId="535E5562">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（4）.因接收方过错造成无法正常送达的其他行为。</w:t>
      </w:r>
    </w:p>
    <w:p w14:paraId="034A9A07">
      <w:pPr>
        <w:spacing w:line="360" w:lineRule="auto"/>
        <w:ind w:firstLine="480" w:firstLineChars="200"/>
        <w:rPr>
          <w:rFonts w:hint="eastAsia" w:ascii="微软雅黑" w:hAnsi="微软雅黑" w:eastAsia="微软雅黑" w:cs="微软雅黑"/>
          <w:sz w:val="24"/>
          <w:szCs w:val="24"/>
          <w:lang w:val="en-US" w:eastAsia="zh-CN"/>
        </w:rPr>
      </w:pPr>
    </w:p>
    <w:p w14:paraId="06098367">
      <w:pPr>
        <w:wordWrap w:val="0"/>
        <w:spacing w:line="360" w:lineRule="auto"/>
        <w:ind w:firstLine="480" w:firstLineChars="200"/>
        <w:rPr>
          <w:rFonts w:hint="eastAsia" w:ascii="微软雅黑" w:hAnsi="微软雅黑" w:eastAsia="微软雅黑" w:cs="微软雅黑"/>
          <w:b/>
          <w:color w:val="000000"/>
          <w:sz w:val="24"/>
          <w:szCs w:val="24"/>
        </w:rPr>
      </w:pPr>
      <w:r>
        <w:rPr>
          <w:rFonts w:hint="eastAsia" w:ascii="微软雅黑" w:hAnsi="微软雅黑" w:eastAsia="微软雅黑" w:cs="微软雅黑"/>
          <w:b/>
          <w:color w:val="000000"/>
          <w:sz w:val="24"/>
          <w:szCs w:val="24"/>
        </w:rPr>
        <w:t>十</w:t>
      </w:r>
      <w:r>
        <w:rPr>
          <w:rFonts w:hint="eastAsia" w:ascii="微软雅黑" w:hAnsi="微软雅黑" w:eastAsia="微软雅黑" w:cs="微软雅黑"/>
          <w:b/>
          <w:color w:val="000000"/>
          <w:sz w:val="24"/>
          <w:szCs w:val="24"/>
          <w:lang w:val="en-US" w:eastAsia="zh-CN"/>
        </w:rPr>
        <w:t>一</w:t>
      </w:r>
      <w:r>
        <w:rPr>
          <w:rFonts w:hint="eastAsia" w:ascii="微软雅黑" w:hAnsi="微软雅黑" w:eastAsia="微软雅黑" w:cs="微软雅黑"/>
          <w:b/>
          <w:color w:val="000000"/>
          <w:sz w:val="24"/>
          <w:szCs w:val="24"/>
        </w:rPr>
        <w:t>、备注条款</w:t>
      </w:r>
    </w:p>
    <w:p w14:paraId="0EE73226">
      <w:pPr>
        <w:wordWrap w:val="0"/>
        <w:spacing w:after="312" w:afterLines="10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除法律另有规定外，双方不得将协议内容及通过签订或履行本协议获得的对方商业信息泄露给任何第三方单位及个人。</w:t>
      </w:r>
    </w:p>
    <w:tbl>
      <w:tblPr>
        <w:tblStyle w:val="4"/>
        <w:tblW w:w="5000" w:type="pct"/>
        <w:tblInd w:w="0" w:type="dxa"/>
        <w:tblLayout w:type="autofit"/>
        <w:tblCellMar>
          <w:top w:w="0" w:type="dxa"/>
          <w:left w:w="108" w:type="dxa"/>
          <w:bottom w:w="0" w:type="dxa"/>
          <w:right w:w="108" w:type="dxa"/>
        </w:tblCellMar>
      </w:tblPr>
      <w:tblGrid>
        <w:gridCol w:w="4261"/>
        <w:gridCol w:w="4261"/>
      </w:tblGrid>
      <w:tr w14:paraId="1ECCF7ED">
        <w:tblPrEx>
          <w:tblCellMar>
            <w:top w:w="0" w:type="dxa"/>
            <w:left w:w="108" w:type="dxa"/>
            <w:bottom w:w="0" w:type="dxa"/>
            <w:right w:w="108" w:type="dxa"/>
          </w:tblCellMar>
        </w:tblPrEx>
        <w:tc>
          <w:tcPr>
            <w:tcW w:w="2500" w:type="pct"/>
            <w:shd w:val="clear" w:color="auto" w:fill="auto"/>
          </w:tcPr>
          <w:p w14:paraId="718316C5">
            <w:pPr>
              <w:wordWrap w:val="0"/>
              <w:spacing w:line="360" w:lineRule="auto"/>
              <w:rPr>
                <w:rFonts w:hint="eastAsia" w:ascii="微软雅黑" w:hAnsi="微软雅黑" w:eastAsia="微软雅黑" w:cs="微软雅黑"/>
                <w:color w:val="000000"/>
                <w:sz w:val="24"/>
                <w:szCs w:val="24"/>
                <w:u w:val="single"/>
              </w:rPr>
            </w:pPr>
            <w:r>
              <w:rPr>
                <w:rFonts w:hint="eastAsia" w:ascii="微软雅黑" w:hAnsi="微软雅黑" w:eastAsia="微软雅黑" w:cs="微软雅黑"/>
                <w:color w:val="000000"/>
                <w:sz w:val="24"/>
                <w:szCs w:val="24"/>
              </w:rPr>
              <w:t>甲方</w:t>
            </w: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u w:val="single"/>
              </w:rPr>
              <w:t xml:space="preserve">             </w:t>
            </w:r>
          </w:p>
        </w:tc>
        <w:tc>
          <w:tcPr>
            <w:tcW w:w="2500" w:type="pct"/>
            <w:shd w:val="clear" w:color="auto" w:fill="auto"/>
          </w:tcPr>
          <w:p w14:paraId="1A98B708">
            <w:pPr>
              <w:wordWrap w:val="0"/>
              <w:spacing w:line="360" w:lineRule="auto"/>
              <w:rPr>
                <w:rFonts w:hint="eastAsia" w:ascii="微软雅黑" w:hAnsi="微软雅黑" w:eastAsia="微软雅黑" w:cs="微软雅黑"/>
                <w:color w:val="000000"/>
                <w:sz w:val="24"/>
                <w:szCs w:val="24"/>
                <w:u w:val="single"/>
              </w:rPr>
            </w:pPr>
            <w:r>
              <w:rPr>
                <w:rFonts w:hint="eastAsia" w:ascii="微软雅黑" w:hAnsi="微软雅黑" w:eastAsia="微软雅黑" w:cs="微软雅黑"/>
                <w:color w:val="000000"/>
                <w:sz w:val="24"/>
                <w:szCs w:val="24"/>
              </w:rPr>
              <w:t>乙方：</w:t>
            </w:r>
            <w:r>
              <w:rPr>
                <w:rFonts w:hint="eastAsia" w:ascii="微软雅黑" w:hAnsi="微软雅黑" w:eastAsia="微软雅黑" w:cs="微软雅黑"/>
                <w:color w:val="000000"/>
                <w:sz w:val="24"/>
                <w:szCs w:val="24"/>
                <w:u w:val="single"/>
              </w:rPr>
              <w:t xml:space="preserve">            </w:t>
            </w:r>
          </w:p>
        </w:tc>
      </w:tr>
      <w:tr w14:paraId="713AECA5">
        <w:tblPrEx>
          <w:tblCellMar>
            <w:top w:w="0" w:type="dxa"/>
            <w:left w:w="108" w:type="dxa"/>
            <w:bottom w:w="0" w:type="dxa"/>
            <w:right w:w="108" w:type="dxa"/>
          </w:tblCellMar>
        </w:tblPrEx>
        <w:tc>
          <w:tcPr>
            <w:tcW w:w="2500" w:type="pct"/>
            <w:shd w:val="clear" w:color="auto" w:fill="auto"/>
          </w:tcPr>
          <w:p w14:paraId="2C734F6E">
            <w:pPr>
              <w:wordWrap w:val="0"/>
              <w:spacing w:line="360" w:lineRule="auto"/>
              <w:rPr>
                <w:rFonts w:hint="eastAsia" w:ascii="微软雅黑" w:hAnsi="微软雅黑" w:eastAsia="微软雅黑" w:cs="微软雅黑"/>
                <w:color w:val="000000"/>
                <w:sz w:val="24"/>
                <w:szCs w:val="24"/>
                <w:u w:val="single"/>
              </w:rPr>
            </w:pPr>
            <w:r>
              <w:rPr>
                <w:rFonts w:hint="eastAsia" w:ascii="微软雅黑" w:hAnsi="微软雅黑" w:eastAsia="微软雅黑" w:cs="微软雅黑"/>
                <w:color w:val="000000"/>
                <w:sz w:val="24"/>
                <w:szCs w:val="24"/>
              </w:rPr>
              <w:t>法定（或授权）代表：</w:t>
            </w:r>
            <w:r>
              <w:rPr>
                <w:rFonts w:hint="eastAsia" w:ascii="微软雅黑" w:hAnsi="微软雅黑" w:eastAsia="微软雅黑" w:cs="微软雅黑"/>
                <w:color w:val="000000"/>
                <w:sz w:val="24"/>
                <w:szCs w:val="24"/>
                <w:u w:val="single"/>
              </w:rPr>
              <w:t xml:space="preserve">            </w:t>
            </w:r>
          </w:p>
        </w:tc>
        <w:tc>
          <w:tcPr>
            <w:tcW w:w="2500" w:type="pct"/>
            <w:shd w:val="clear" w:color="auto" w:fill="auto"/>
          </w:tcPr>
          <w:p w14:paraId="4306C6E8">
            <w:pPr>
              <w:wordWrap w:val="0"/>
              <w:spacing w:line="360" w:lineRule="auto"/>
              <w:rPr>
                <w:rFonts w:hint="eastAsia" w:ascii="微软雅黑" w:hAnsi="微软雅黑" w:eastAsia="微软雅黑" w:cs="微软雅黑"/>
                <w:color w:val="000000"/>
                <w:sz w:val="24"/>
                <w:szCs w:val="24"/>
                <w:u w:val="single"/>
              </w:rPr>
            </w:pPr>
            <w:r>
              <w:rPr>
                <w:rFonts w:hint="eastAsia" w:ascii="微软雅黑" w:hAnsi="微软雅黑" w:eastAsia="微软雅黑" w:cs="微软雅黑"/>
                <w:color w:val="000000"/>
                <w:sz w:val="24"/>
                <w:szCs w:val="24"/>
              </w:rPr>
              <w:t>法定（或授权）代表：</w:t>
            </w:r>
            <w:r>
              <w:rPr>
                <w:rFonts w:hint="eastAsia" w:ascii="微软雅黑" w:hAnsi="微软雅黑" w:eastAsia="微软雅黑" w:cs="微软雅黑"/>
                <w:color w:val="000000"/>
                <w:sz w:val="24"/>
                <w:szCs w:val="24"/>
                <w:u w:val="single"/>
              </w:rPr>
              <w:t xml:space="preserve">             </w:t>
            </w:r>
          </w:p>
        </w:tc>
      </w:tr>
      <w:tr w14:paraId="0BCDB74A">
        <w:tblPrEx>
          <w:tblCellMar>
            <w:top w:w="0" w:type="dxa"/>
            <w:left w:w="108" w:type="dxa"/>
            <w:bottom w:w="0" w:type="dxa"/>
            <w:right w:w="108" w:type="dxa"/>
          </w:tblCellMar>
        </w:tblPrEx>
        <w:trPr>
          <w:trHeight w:val="483" w:hRule="atLeast"/>
        </w:trPr>
        <w:tc>
          <w:tcPr>
            <w:tcW w:w="2500" w:type="pct"/>
            <w:shd w:val="clear" w:color="auto" w:fill="auto"/>
          </w:tcPr>
          <w:p w14:paraId="5D175043">
            <w:pPr>
              <w:wordWrap w:val="0"/>
              <w:spacing w:line="360" w:lineRule="auto"/>
              <w:rPr>
                <w:rFonts w:hint="eastAsia" w:ascii="微软雅黑" w:hAnsi="微软雅黑" w:eastAsia="微软雅黑" w:cs="微软雅黑"/>
                <w:color w:val="000000"/>
                <w:sz w:val="24"/>
                <w:szCs w:val="24"/>
                <w:u w:val="single"/>
              </w:rPr>
            </w:pPr>
            <w:r>
              <w:rPr>
                <w:rFonts w:hint="eastAsia" w:ascii="微软雅黑" w:hAnsi="微软雅黑" w:eastAsia="微软雅黑" w:cs="微软雅黑"/>
                <w:color w:val="000000"/>
                <w:sz w:val="24"/>
                <w:szCs w:val="24"/>
              </w:rPr>
              <w:t>签约地点：</w:t>
            </w:r>
            <w:r>
              <w:rPr>
                <w:rFonts w:hint="eastAsia" w:ascii="微软雅黑" w:hAnsi="微软雅黑" w:eastAsia="微软雅黑" w:cs="微软雅黑"/>
                <w:color w:val="000000"/>
                <w:sz w:val="24"/>
                <w:szCs w:val="24"/>
                <w:u w:val="single"/>
              </w:rPr>
              <w:t xml:space="preserve">         </w:t>
            </w:r>
          </w:p>
        </w:tc>
        <w:tc>
          <w:tcPr>
            <w:tcW w:w="2500" w:type="pct"/>
            <w:shd w:val="clear" w:color="auto" w:fill="auto"/>
          </w:tcPr>
          <w:p w14:paraId="7586BE9F">
            <w:pPr>
              <w:wordWrap w:val="0"/>
              <w:spacing w:line="360" w:lineRule="auto"/>
              <w:rPr>
                <w:rFonts w:hint="eastAsia" w:ascii="微软雅黑" w:hAnsi="微软雅黑" w:eastAsia="微软雅黑" w:cs="微软雅黑"/>
                <w:color w:val="000000"/>
                <w:sz w:val="24"/>
                <w:szCs w:val="24"/>
                <w:u w:val="single"/>
              </w:rPr>
            </w:pPr>
            <w:r>
              <w:rPr>
                <w:rFonts w:hint="eastAsia" w:ascii="微软雅黑" w:hAnsi="微软雅黑" w:eastAsia="微软雅黑" w:cs="微软雅黑"/>
                <w:color w:val="000000"/>
                <w:sz w:val="24"/>
                <w:szCs w:val="24"/>
              </w:rPr>
              <w:t>签约地点：</w:t>
            </w:r>
            <w:r>
              <w:rPr>
                <w:rFonts w:hint="eastAsia" w:ascii="微软雅黑" w:hAnsi="微软雅黑" w:eastAsia="微软雅黑" w:cs="微软雅黑"/>
                <w:color w:val="000000"/>
                <w:sz w:val="24"/>
                <w:szCs w:val="24"/>
                <w:u w:val="single"/>
              </w:rPr>
              <w:t xml:space="preserve">        </w:t>
            </w:r>
          </w:p>
        </w:tc>
      </w:tr>
      <w:tr w14:paraId="7B2D8F00">
        <w:tblPrEx>
          <w:tblCellMar>
            <w:top w:w="0" w:type="dxa"/>
            <w:left w:w="108" w:type="dxa"/>
            <w:bottom w:w="0" w:type="dxa"/>
            <w:right w:w="108" w:type="dxa"/>
          </w:tblCellMar>
        </w:tblPrEx>
        <w:tc>
          <w:tcPr>
            <w:tcW w:w="2500" w:type="pct"/>
            <w:shd w:val="clear" w:color="auto" w:fill="auto"/>
          </w:tcPr>
          <w:p w14:paraId="152D0239">
            <w:pPr>
              <w:wordWrap w:val="0"/>
              <w:spacing w:line="360" w:lineRule="auto"/>
              <w:rPr>
                <w:rFonts w:hint="eastAsia" w:ascii="微软雅黑" w:hAnsi="微软雅黑" w:eastAsia="微软雅黑" w:cs="微软雅黑"/>
                <w:color w:val="000000"/>
                <w:sz w:val="24"/>
                <w:szCs w:val="24"/>
                <w:u w:val="single"/>
              </w:rPr>
            </w:pPr>
            <w:r>
              <w:rPr>
                <w:rFonts w:hint="eastAsia" w:ascii="微软雅黑" w:hAnsi="微软雅黑" w:eastAsia="微软雅黑" w:cs="微软雅黑"/>
                <w:color w:val="000000"/>
                <w:sz w:val="24"/>
                <w:szCs w:val="24"/>
              </w:rPr>
              <w:t>签约</w:t>
            </w:r>
            <w:r>
              <w:rPr>
                <w:rFonts w:hint="eastAsia" w:ascii="微软雅黑" w:hAnsi="微软雅黑" w:eastAsia="微软雅黑" w:cs="微软雅黑"/>
                <w:color w:val="000000"/>
                <w:sz w:val="24"/>
                <w:szCs w:val="24"/>
              </w:rPr>
              <w:t>日期</w:t>
            </w: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u w:val="single"/>
              </w:rPr>
              <w:t xml:space="preserve">         </w:t>
            </w:r>
          </w:p>
        </w:tc>
        <w:tc>
          <w:tcPr>
            <w:tcW w:w="2500" w:type="pct"/>
            <w:shd w:val="clear" w:color="auto" w:fill="auto"/>
          </w:tcPr>
          <w:p w14:paraId="0F383111">
            <w:pPr>
              <w:wordWrap w:val="0"/>
              <w:spacing w:line="360" w:lineRule="auto"/>
              <w:rPr>
                <w:rFonts w:hint="eastAsia" w:ascii="微软雅黑" w:hAnsi="微软雅黑" w:eastAsia="微软雅黑" w:cs="微软雅黑"/>
                <w:color w:val="000000"/>
                <w:sz w:val="24"/>
                <w:szCs w:val="24"/>
                <w:u w:val="single"/>
              </w:rPr>
            </w:pPr>
            <w:r>
              <w:rPr>
                <w:rFonts w:hint="eastAsia" w:ascii="微软雅黑" w:hAnsi="微软雅黑" w:eastAsia="微软雅黑" w:cs="微软雅黑"/>
                <w:color w:val="000000"/>
                <w:sz w:val="24"/>
                <w:szCs w:val="24"/>
              </w:rPr>
              <w:t>签约</w:t>
            </w:r>
            <w:r>
              <w:rPr>
                <w:rFonts w:hint="eastAsia" w:ascii="微软雅黑" w:hAnsi="微软雅黑" w:eastAsia="微软雅黑" w:cs="微软雅黑"/>
                <w:color w:val="000000"/>
                <w:sz w:val="24"/>
                <w:szCs w:val="24"/>
              </w:rPr>
              <w:t>日期：</w:t>
            </w:r>
            <w:r>
              <w:rPr>
                <w:rFonts w:hint="eastAsia" w:ascii="微软雅黑" w:hAnsi="微软雅黑" w:eastAsia="微软雅黑" w:cs="微软雅黑"/>
                <w:color w:val="000000"/>
                <w:sz w:val="24"/>
                <w:szCs w:val="24"/>
                <w:u w:val="single"/>
              </w:rPr>
              <w:t xml:space="preserve">        </w:t>
            </w:r>
          </w:p>
        </w:tc>
      </w:tr>
    </w:tbl>
    <w:p w14:paraId="19E70E67">
      <w:pPr>
        <w:wordWrap w:val="0"/>
        <w:spacing w:before="312" w:beforeLines="100" w:line="360" w:lineRule="auto"/>
        <w:rPr>
          <w:rFonts w:hint="eastAsia" w:ascii="微软雅黑" w:hAnsi="微软雅黑" w:eastAsia="微软雅黑" w:cs="微软雅黑"/>
          <w:b/>
          <w:color w:val="000000"/>
          <w:sz w:val="24"/>
          <w:szCs w:val="24"/>
        </w:rPr>
      </w:pPr>
      <w:r>
        <w:rPr>
          <w:rFonts w:hint="eastAsia" w:ascii="微软雅黑" w:hAnsi="微软雅黑" w:eastAsia="微软雅黑" w:cs="微软雅黑"/>
          <w:b/>
          <w:color w:val="000000"/>
          <w:sz w:val="24"/>
          <w:szCs w:val="24"/>
        </w:rPr>
        <w:t>附件：技术条款</w:t>
      </w:r>
    </w:p>
    <w:sectPr>
      <w:headerReference r:id="rId3" w:type="default"/>
      <w:footerReference r:id="rId4" w:type="default"/>
      <w:footerReference r:id="rId5"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22B431">
    <w:pPr>
      <w:pStyle w:val="2"/>
      <w:framePr w:wrap="around" w:vAnchor="text" w:hAnchor="margin" w:xAlign="right" w:y="1"/>
      <w:rPr>
        <w:rStyle w:val="6"/>
      </w:rPr>
    </w:pPr>
    <w:r>
      <w:fldChar w:fldCharType="begin"/>
    </w:r>
    <w:r>
      <w:rPr>
        <w:rStyle w:val="6"/>
      </w:rPr>
      <w:instrText xml:space="preserve">PAGE  </w:instrText>
    </w:r>
    <w:r>
      <w:fldChar w:fldCharType="separate"/>
    </w:r>
    <w:r>
      <w:rPr>
        <w:rStyle w:val="6"/>
      </w:rPr>
      <w:t>1</w:t>
    </w:r>
    <w:r>
      <w:fldChar w:fldCharType="end"/>
    </w:r>
  </w:p>
  <w:p w14:paraId="4C0A9E7D">
    <w:pPr>
      <w:pStyle w:val="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BB7208">
    <w:pPr>
      <w:pStyle w:val="2"/>
      <w:framePr w:wrap="around" w:vAnchor="text" w:hAnchor="margin" w:xAlign="right" w:y="1"/>
      <w:rPr>
        <w:rStyle w:val="6"/>
      </w:rPr>
    </w:pPr>
    <w:r>
      <w:fldChar w:fldCharType="begin"/>
    </w:r>
    <w:r>
      <w:rPr>
        <w:rStyle w:val="6"/>
      </w:rPr>
      <w:instrText xml:space="preserve">PAGE  </w:instrText>
    </w:r>
    <w:r>
      <w:fldChar w:fldCharType="end"/>
    </w:r>
  </w:p>
  <w:p w14:paraId="76E6CB19">
    <w:pPr>
      <w:pStyle w:val="2"/>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61970C">
    <w:pPr>
      <w:jc w:val="lef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7000"/>
    <w:rsid w:val="00286DB9"/>
    <w:rsid w:val="00AD7000"/>
    <w:rsid w:val="00E56FF7"/>
    <w:rsid w:val="138822E3"/>
    <w:rsid w:val="47472ADE"/>
    <w:rsid w:val="793D92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Title"/>
    <w:basedOn w:val="1"/>
    <w:next w:val="1"/>
    <w:link w:val="7"/>
    <w:autoRedefine/>
    <w:qFormat/>
    <w:uiPriority w:val="10"/>
    <w:pPr>
      <w:spacing w:before="240" w:after="60"/>
      <w:jc w:val="center"/>
      <w:outlineLvl w:val="0"/>
    </w:pPr>
    <w:rPr>
      <w:rFonts w:eastAsia="黑体" w:asciiTheme="majorHAnsi" w:hAnsiTheme="majorHAnsi" w:cstheme="majorBidi"/>
      <w:b/>
      <w:bCs/>
      <w:sz w:val="32"/>
      <w:szCs w:val="32"/>
    </w:rPr>
  </w:style>
  <w:style w:type="character" w:styleId="6">
    <w:name w:val="page number"/>
    <w:basedOn w:val="5"/>
    <w:qFormat/>
    <w:uiPriority w:val="0"/>
  </w:style>
  <w:style w:type="character" w:customStyle="1" w:styleId="7">
    <w:name w:val="标题 字符"/>
    <w:basedOn w:val="5"/>
    <w:link w:val="3"/>
    <w:qFormat/>
    <w:uiPriority w:val="10"/>
    <w:rPr>
      <w:rFonts w:eastAsia="黑体" w:asciiTheme="majorHAnsi" w:hAnsiTheme="majorHAnsi" w:cstheme="majorBidi"/>
      <w:b/>
      <w:bCs/>
      <w:sz w:val="32"/>
      <w:szCs w:val="32"/>
    </w:rPr>
  </w:style>
  <w:style w:type="character" w:customStyle="1" w:styleId="8">
    <w:name w:val="页脚 字符"/>
    <w:link w:val="2"/>
    <w:qFormat/>
    <w:uiPriority w:val="0"/>
    <w:rPr>
      <w:sz w:val="18"/>
      <w:szCs w:val="18"/>
    </w:rPr>
  </w:style>
  <w:style w:type="character" w:customStyle="1" w:styleId="9">
    <w:name w:val="页脚 字符1"/>
    <w:basedOn w:val="5"/>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1840</Words>
  <Characters>1843</Characters>
  <Lines>10</Lines>
  <Paragraphs>3</Paragraphs>
  <TotalTime>1</TotalTime>
  <ScaleCrop>false</ScaleCrop>
  <LinksUpToDate>false</LinksUpToDate>
  <CharactersWithSpaces>2480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2019-03-01T21:43:00Z</dcterms:created>
  <dc:creator>雯 张</dc:creator>
  <cp:lastModifiedBy>豪</cp:lastModifiedBy>
  <dcterms:modified xsi:type="dcterms:W3CDTF">2026-03-22T06:47:13Z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769C1B7E6688F332A8812D68445E793E_42</vt:lpwstr>
  </property>
  <property fmtid="{D5CDD505-2E9C-101B-9397-08002B2CF9AE}" pid="4" name="KSOTemplateDocerSaveRecord">
    <vt:lpwstr>eyJoZGlkIjoiNTg0MzMyNGJiMDEzODc5ODNlMGVjODViOWRkZjg1MDgiLCJ1c2VySWQiOiIxMjc2Mzc3NjgxIn0=</vt:lpwstr>
  </property>
</Properties>
</file>