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72174">
      <w:pPr>
        <w:spacing w:line="360" w:lineRule="auto"/>
        <w:ind w:firstLine="480" w:firstLineChars="200"/>
        <w:jc w:val="center"/>
        <w:rPr>
          <w:rFonts w:hint="eastAsia" w:ascii="楷体" w:hAnsi="楷体" w:eastAsia="楷体" w:cs="楷体"/>
          <w:color w:val="000000" w:themeColor="text1"/>
          <w:sz w:val="24"/>
          <w:szCs w:val="24"/>
          <w14:textFill>
            <w14:solidFill>
              <w14:schemeClr w14:val="tx1"/>
            </w14:solidFill>
          </w14:textFill>
        </w:rPr>
      </w:pPr>
    </w:p>
    <w:p w14:paraId="5B7DDFB4">
      <w:pPr>
        <w:spacing w:line="360" w:lineRule="auto"/>
        <w:ind w:firstLine="948" w:firstLineChars="200"/>
        <w:jc w:val="center"/>
        <w:rPr>
          <w:rFonts w:hint="eastAsia" w:ascii="微软雅黑" w:hAnsi="微软雅黑" w:eastAsia="微软雅黑" w:cs="微软雅黑"/>
          <w:b/>
          <w:bCs w:val="0"/>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val="0"/>
          <w:color w:val="000000" w:themeColor="text1"/>
          <w:spacing w:val="57"/>
          <w:sz w:val="36"/>
          <w:szCs w:val="36"/>
          <w14:textFill>
            <w14:solidFill>
              <w14:schemeClr w14:val="tx1"/>
            </w14:solidFill>
          </w14:textFill>
        </w:rPr>
        <w:t>运动服装买卖合同</w:t>
      </w:r>
    </w:p>
    <w:bookmarkEnd w:id="0"/>
    <w:p w14:paraId="08F0592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32A1954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甲方（购买方）：</w:t>
      </w:r>
    </w:p>
    <w:p w14:paraId="601A25C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12F9B6B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7266AF10">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乙方（销售方）：</w:t>
      </w:r>
    </w:p>
    <w:p w14:paraId="147E0B2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38D654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371A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根据《中华人民共和国民法典》及其他有关法律法规，经双方经友好协商，就甲方向乙方购买运动服装相关事宜达成一致，并签订本合同，共同遵守。</w:t>
      </w:r>
    </w:p>
    <w:p w14:paraId="46078DF9">
      <w:pPr>
        <w:numPr>
          <w:ilvl w:val="0"/>
          <w:numId w:val="1"/>
        </w:num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合同标的、价款及质量</w:t>
      </w:r>
    </w:p>
    <w:tbl>
      <w:tblPr>
        <w:tblStyle w:val="3"/>
        <w:tblW w:w="0" w:type="auto"/>
        <w:tblInd w:w="0" w:type="dxa"/>
        <w:tblLayout w:type="fixed"/>
        <w:tblCellMar>
          <w:top w:w="0" w:type="dxa"/>
          <w:left w:w="108" w:type="dxa"/>
          <w:bottom w:w="0" w:type="dxa"/>
          <w:right w:w="108" w:type="dxa"/>
        </w:tblCellMar>
      </w:tblPr>
      <w:tblGrid>
        <w:gridCol w:w="977"/>
        <w:gridCol w:w="1675"/>
        <w:gridCol w:w="1783"/>
        <w:gridCol w:w="1152"/>
        <w:gridCol w:w="1783"/>
        <w:gridCol w:w="1152"/>
      </w:tblGrid>
      <w:tr w14:paraId="5B4D2522">
        <w:tblPrEx>
          <w:tblCellMar>
            <w:top w:w="0" w:type="dxa"/>
            <w:left w:w="108" w:type="dxa"/>
            <w:bottom w:w="0" w:type="dxa"/>
            <w:right w:w="108" w:type="dxa"/>
          </w:tblCellMar>
        </w:tblPrEx>
        <w:trPr>
          <w:trHeight w:val="518" w:hRule="atLeast"/>
        </w:trPr>
        <w:tc>
          <w:tcPr>
            <w:tcW w:w="977" w:type="dxa"/>
            <w:tcBorders>
              <w:top w:val="single" w:color="auto" w:sz="4" w:space="0"/>
              <w:left w:val="single" w:color="auto" w:sz="4" w:space="0"/>
              <w:bottom w:val="single" w:color="auto" w:sz="4" w:space="0"/>
              <w:right w:val="single" w:color="auto" w:sz="4" w:space="0"/>
            </w:tcBorders>
            <w:vAlign w:val="center"/>
          </w:tcPr>
          <w:p w14:paraId="65550027">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序号</w:t>
            </w:r>
          </w:p>
        </w:tc>
        <w:tc>
          <w:tcPr>
            <w:tcW w:w="1675" w:type="dxa"/>
            <w:tcBorders>
              <w:top w:val="single" w:color="auto" w:sz="4" w:space="0"/>
              <w:left w:val="nil"/>
              <w:bottom w:val="single" w:color="auto" w:sz="4" w:space="0"/>
              <w:right w:val="single" w:color="auto" w:sz="4" w:space="0"/>
            </w:tcBorders>
            <w:vAlign w:val="center"/>
          </w:tcPr>
          <w:p w14:paraId="4056251C">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名  称</w:t>
            </w:r>
          </w:p>
        </w:tc>
        <w:tc>
          <w:tcPr>
            <w:tcW w:w="1783" w:type="dxa"/>
            <w:tcBorders>
              <w:top w:val="single" w:color="auto" w:sz="4" w:space="0"/>
              <w:left w:val="nil"/>
              <w:bottom w:val="single" w:color="auto" w:sz="4" w:space="0"/>
              <w:right w:val="single" w:color="auto" w:sz="4" w:space="0"/>
            </w:tcBorders>
            <w:vAlign w:val="center"/>
          </w:tcPr>
          <w:p w14:paraId="16E2A327">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单价（元）</w:t>
            </w:r>
          </w:p>
        </w:tc>
        <w:tc>
          <w:tcPr>
            <w:tcW w:w="1152" w:type="dxa"/>
            <w:tcBorders>
              <w:top w:val="single" w:color="auto" w:sz="4" w:space="0"/>
              <w:left w:val="nil"/>
              <w:bottom w:val="single" w:color="auto" w:sz="4" w:space="0"/>
              <w:right w:val="single" w:color="auto" w:sz="4" w:space="0"/>
            </w:tcBorders>
            <w:vAlign w:val="center"/>
          </w:tcPr>
          <w:p w14:paraId="6C9211FB">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数 量</w:t>
            </w:r>
          </w:p>
        </w:tc>
        <w:tc>
          <w:tcPr>
            <w:tcW w:w="1783" w:type="dxa"/>
            <w:tcBorders>
              <w:top w:val="single" w:color="auto" w:sz="4" w:space="0"/>
              <w:left w:val="nil"/>
              <w:bottom w:val="single" w:color="auto" w:sz="4" w:space="0"/>
              <w:right w:val="single" w:color="auto" w:sz="4" w:space="0"/>
            </w:tcBorders>
            <w:vAlign w:val="center"/>
          </w:tcPr>
          <w:p w14:paraId="360039FA">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总价（含税）</w:t>
            </w:r>
          </w:p>
        </w:tc>
        <w:tc>
          <w:tcPr>
            <w:tcW w:w="1152" w:type="dxa"/>
            <w:tcBorders>
              <w:top w:val="single" w:color="auto" w:sz="4" w:space="0"/>
              <w:left w:val="nil"/>
              <w:bottom w:val="single" w:color="auto" w:sz="4" w:space="0"/>
              <w:right w:val="single" w:color="auto" w:sz="4" w:space="0"/>
            </w:tcBorders>
            <w:vAlign w:val="center"/>
          </w:tcPr>
          <w:p w14:paraId="129A663E">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备 注</w:t>
            </w:r>
          </w:p>
        </w:tc>
      </w:tr>
      <w:tr w14:paraId="75DE9A13">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10FCAD67">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tc>
        <w:tc>
          <w:tcPr>
            <w:tcW w:w="1675" w:type="dxa"/>
            <w:tcBorders>
              <w:top w:val="nil"/>
              <w:left w:val="nil"/>
              <w:bottom w:val="single" w:color="auto" w:sz="4" w:space="0"/>
              <w:right w:val="single" w:color="auto" w:sz="4" w:space="0"/>
            </w:tcBorders>
            <w:vAlign w:val="center"/>
          </w:tcPr>
          <w:p w14:paraId="65D52A4C">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运动T恤</w:t>
            </w:r>
          </w:p>
        </w:tc>
        <w:tc>
          <w:tcPr>
            <w:tcW w:w="1783" w:type="dxa"/>
            <w:tcBorders>
              <w:top w:val="nil"/>
              <w:left w:val="nil"/>
              <w:bottom w:val="single" w:color="auto" w:sz="4" w:space="0"/>
              <w:right w:val="single" w:color="auto" w:sz="4" w:space="0"/>
            </w:tcBorders>
            <w:vAlign w:val="center"/>
          </w:tcPr>
          <w:p w14:paraId="5D414124">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0C583E69">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件</w:t>
            </w:r>
          </w:p>
        </w:tc>
        <w:tc>
          <w:tcPr>
            <w:tcW w:w="1783" w:type="dxa"/>
            <w:tcBorders>
              <w:top w:val="nil"/>
              <w:left w:val="nil"/>
              <w:bottom w:val="single" w:color="auto" w:sz="4" w:space="0"/>
              <w:right w:val="single" w:color="auto" w:sz="4" w:space="0"/>
            </w:tcBorders>
            <w:vAlign w:val="center"/>
          </w:tcPr>
          <w:p w14:paraId="1AD71649">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7CB2FE37">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7F633BCE">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480F2C05">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tc>
        <w:tc>
          <w:tcPr>
            <w:tcW w:w="1675" w:type="dxa"/>
            <w:tcBorders>
              <w:top w:val="nil"/>
              <w:left w:val="nil"/>
              <w:bottom w:val="single" w:color="auto" w:sz="4" w:space="0"/>
              <w:right w:val="single" w:color="auto" w:sz="4" w:space="0"/>
            </w:tcBorders>
            <w:vAlign w:val="center"/>
          </w:tcPr>
          <w:p w14:paraId="5C4D5EE2">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匹克篮球服</w:t>
            </w:r>
          </w:p>
        </w:tc>
        <w:tc>
          <w:tcPr>
            <w:tcW w:w="1783" w:type="dxa"/>
            <w:tcBorders>
              <w:top w:val="nil"/>
              <w:left w:val="nil"/>
              <w:bottom w:val="single" w:color="auto" w:sz="4" w:space="0"/>
              <w:right w:val="single" w:color="auto" w:sz="4" w:space="0"/>
            </w:tcBorders>
            <w:vAlign w:val="center"/>
          </w:tcPr>
          <w:p w14:paraId="54A7B004">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4D5C744D">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套</w:t>
            </w:r>
          </w:p>
        </w:tc>
        <w:tc>
          <w:tcPr>
            <w:tcW w:w="1783" w:type="dxa"/>
            <w:tcBorders>
              <w:top w:val="nil"/>
              <w:left w:val="nil"/>
              <w:bottom w:val="single" w:color="auto" w:sz="4" w:space="0"/>
              <w:right w:val="single" w:color="auto" w:sz="4" w:space="0"/>
            </w:tcBorders>
            <w:vAlign w:val="center"/>
          </w:tcPr>
          <w:p w14:paraId="07197792">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02D90DAB">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15565A7A">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1D077B4C">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p>
        </w:tc>
        <w:tc>
          <w:tcPr>
            <w:tcW w:w="1675" w:type="dxa"/>
            <w:tcBorders>
              <w:top w:val="nil"/>
              <w:left w:val="nil"/>
              <w:bottom w:val="single" w:color="auto" w:sz="4" w:space="0"/>
              <w:right w:val="single" w:color="auto" w:sz="4" w:space="0"/>
            </w:tcBorders>
            <w:vAlign w:val="center"/>
          </w:tcPr>
          <w:p w14:paraId="09B2AA68">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中健足球服</w:t>
            </w:r>
          </w:p>
        </w:tc>
        <w:tc>
          <w:tcPr>
            <w:tcW w:w="1783" w:type="dxa"/>
            <w:tcBorders>
              <w:top w:val="nil"/>
              <w:left w:val="nil"/>
              <w:bottom w:val="single" w:color="auto" w:sz="4" w:space="0"/>
              <w:right w:val="single" w:color="auto" w:sz="4" w:space="0"/>
            </w:tcBorders>
            <w:vAlign w:val="center"/>
          </w:tcPr>
          <w:p w14:paraId="5165FE2F">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557CE56B">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套</w:t>
            </w:r>
          </w:p>
        </w:tc>
        <w:tc>
          <w:tcPr>
            <w:tcW w:w="1783" w:type="dxa"/>
            <w:tcBorders>
              <w:top w:val="nil"/>
              <w:left w:val="nil"/>
              <w:bottom w:val="single" w:color="auto" w:sz="4" w:space="0"/>
              <w:right w:val="single" w:color="auto" w:sz="4" w:space="0"/>
            </w:tcBorders>
            <w:vAlign w:val="center"/>
          </w:tcPr>
          <w:p w14:paraId="2D81BE35">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0BDC08E9">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6C636BBB">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6D920CE6">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p>
        </w:tc>
        <w:tc>
          <w:tcPr>
            <w:tcW w:w="1675" w:type="dxa"/>
            <w:tcBorders>
              <w:top w:val="nil"/>
              <w:left w:val="nil"/>
              <w:bottom w:val="single" w:color="auto" w:sz="4" w:space="0"/>
              <w:right w:val="single" w:color="auto" w:sz="4" w:space="0"/>
            </w:tcBorders>
            <w:vAlign w:val="center"/>
          </w:tcPr>
          <w:p w14:paraId="1EF133E6">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篮球袜</w:t>
            </w:r>
          </w:p>
        </w:tc>
        <w:tc>
          <w:tcPr>
            <w:tcW w:w="1783" w:type="dxa"/>
            <w:tcBorders>
              <w:top w:val="nil"/>
              <w:left w:val="nil"/>
              <w:bottom w:val="single" w:color="auto" w:sz="4" w:space="0"/>
              <w:right w:val="single" w:color="auto" w:sz="4" w:space="0"/>
            </w:tcBorders>
            <w:vAlign w:val="center"/>
          </w:tcPr>
          <w:p w14:paraId="43676F21">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32F21F95">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w:t>
            </w:r>
          </w:p>
        </w:tc>
        <w:tc>
          <w:tcPr>
            <w:tcW w:w="1783" w:type="dxa"/>
            <w:tcBorders>
              <w:top w:val="nil"/>
              <w:left w:val="nil"/>
              <w:bottom w:val="single" w:color="auto" w:sz="4" w:space="0"/>
              <w:right w:val="single" w:color="auto" w:sz="4" w:space="0"/>
            </w:tcBorders>
            <w:vAlign w:val="center"/>
          </w:tcPr>
          <w:p w14:paraId="6C9EDA54">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241A0194">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3098E07A">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62B43E18">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w:t>
            </w:r>
          </w:p>
        </w:tc>
        <w:tc>
          <w:tcPr>
            <w:tcW w:w="1675" w:type="dxa"/>
            <w:tcBorders>
              <w:top w:val="nil"/>
              <w:left w:val="nil"/>
              <w:bottom w:val="single" w:color="auto" w:sz="4" w:space="0"/>
              <w:right w:val="single" w:color="auto" w:sz="4" w:space="0"/>
            </w:tcBorders>
            <w:vAlign w:val="center"/>
          </w:tcPr>
          <w:p w14:paraId="00FF4948">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足球袜</w:t>
            </w:r>
          </w:p>
        </w:tc>
        <w:tc>
          <w:tcPr>
            <w:tcW w:w="1783" w:type="dxa"/>
            <w:tcBorders>
              <w:top w:val="nil"/>
              <w:left w:val="nil"/>
              <w:bottom w:val="single" w:color="auto" w:sz="4" w:space="0"/>
              <w:right w:val="single" w:color="auto" w:sz="4" w:space="0"/>
            </w:tcBorders>
            <w:vAlign w:val="center"/>
          </w:tcPr>
          <w:p w14:paraId="0A99DC64">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70E8150B">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w:t>
            </w:r>
          </w:p>
        </w:tc>
        <w:tc>
          <w:tcPr>
            <w:tcW w:w="1783" w:type="dxa"/>
            <w:tcBorders>
              <w:top w:val="nil"/>
              <w:left w:val="nil"/>
              <w:bottom w:val="single" w:color="auto" w:sz="4" w:space="0"/>
              <w:right w:val="single" w:color="auto" w:sz="4" w:space="0"/>
            </w:tcBorders>
            <w:vAlign w:val="center"/>
          </w:tcPr>
          <w:p w14:paraId="0EEC19FB">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5E0ED4BC">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216D46D9">
        <w:tblPrEx>
          <w:tblCellMar>
            <w:top w:w="0" w:type="dxa"/>
            <w:left w:w="108" w:type="dxa"/>
            <w:bottom w:w="0" w:type="dxa"/>
            <w:right w:w="108" w:type="dxa"/>
          </w:tblCellMar>
        </w:tblPrEx>
        <w:trPr>
          <w:trHeight w:val="624" w:hRule="atLeast"/>
        </w:trPr>
        <w:tc>
          <w:tcPr>
            <w:tcW w:w="977" w:type="dxa"/>
            <w:tcBorders>
              <w:top w:val="nil"/>
              <w:left w:val="single" w:color="auto" w:sz="4" w:space="0"/>
              <w:bottom w:val="single" w:color="auto" w:sz="4" w:space="0"/>
              <w:right w:val="single" w:color="auto" w:sz="4" w:space="0"/>
            </w:tcBorders>
            <w:vAlign w:val="center"/>
          </w:tcPr>
          <w:p w14:paraId="7ED80CD7">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w:t>
            </w:r>
          </w:p>
        </w:tc>
        <w:tc>
          <w:tcPr>
            <w:tcW w:w="1675" w:type="dxa"/>
            <w:tcBorders>
              <w:top w:val="nil"/>
              <w:left w:val="nil"/>
              <w:bottom w:val="single" w:color="auto" w:sz="4" w:space="0"/>
              <w:right w:val="single" w:color="auto" w:sz="4" w:space="0"/>
            </w:tcBorders>
            <w:vAlign w:val="center"/>
          </w:tcPr>
          <w:p w14:paraId="1290348D">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门员手套</w:t>
            </w:r>
          </w:p>
        </w:tc>
        <w:tc>
          <w:tcPr>
            <w:tcW w:w="1783" w:type="dxa"/>
            <w:tcBorders>
              <w:top w:val="nil"/>
              <w:left w:val="nil"/>
              <w:bottom w:val="single" w:color="auto" w:sz="4" w:space="0"/>
              <w:right w:val="single" w:color="auto" w:sz="4" w:space="0"/>
            </w:tcBorders>
            <w:vAlign w:val="center"/>
          </w:tcPr>
          <w:p w14:paraId="44AFF986">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vAlign w:val="center"/>
          </w:tcPr>
          <w:p w14:paraId="13A267A3">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w:t>
            </w:r>
          </w:p>
        </w:tc>
        <w:tc>
          <w:tcPr>
            <w:tcW w:w="1783" w:type="dxa"/>
            <w:tcBorders>
              <w:top w:val="nil"/>
              <w:left w:val="nil"/>
              <w:bottom w:val="single" w:color="auto" w:sz="4" w:space="0"/>
              <w:right w:val="single" w:color="auto" w:sz="4" w:space="0"/>
            </w:tcBorders>
            <w:vAlign w:val="center"/>
          </w:tcPr>
          <w:p w14:paraId="5BDEF85C">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152" w:type="dxa"/>
            <w:tcBorders>
              <w:top w:val="nil"/>
              <w:left w:val="nil"/>
              <w:bottom w:val="single" w:color="auto" w:sz="4" w:space="0"/>
              <w:right w:val="single" w:color="auto" w:sz="4" w:space="0"/>
            </w:tcBorders>
          </w:tcPr>
          <w:p w14:paraId="0B0E5F25">
            <w:pPr>
              <w:spacing w:line="360" w:lineRule="auto"/>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1EBD1E48">
        <w:tblPrEx>
          <w:tblCellMar>
            <w:top w:w="0" w:type="dxa"/>
            <w:left w:w="108" w:type="dxa"/>
            <w:bottom w:w="0" w:type="dxa"/>
            <w:right w:w="108" w:type="dxa"/>
          </w:tblCellMar>
        </w:tblPrEx>
        <w:trPr>
          <w:trHeight w:val="70" w:hRule="atLeast"/>
        </w:trPr>
        <w:tc>
          <w:tcPr>
            <w:tcW w:w="8522" w:type="dxa"/>
            <w:gridSpan w:val="6"/>
            <w:tcBorders>
              <w:top w:val="single" w:color="auto" w:sz="4" w:space="0"/>
              <w:left w:val="single" w:color="auto" w:sz="4" w:space="0"/>
              <w:bottom w:val="single" w:color="auto" w:sz="4" w:space="0"/>
              <w:right w:val="single" w:color="auto" w:sz="4" w:space="0"/>
            </w:tcBorders>
            <w:vAlign w:val="center"/>
          </w:tcPr>
          <w:p w14:paraId="32FFEFA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合计：¥   元  </w:t>
            </w:r>
            <w:r>
              <w:rPr>
                <w:rFonts w:hint="eastAsia" w:ascii="微软雅黑" w:hAnsi="微软雅黑" w:eastAsia="微软雅黑" w:cs="微软雅黑"/>
                <w:bCs/>
                <w:color w:val="000000" w:themeColor="text1"/>
                <w:sz w:val="24"/>
                <w:szCs w:val="24"/>
                <w14:textFill>
                  <w14:solidFill>
                    <w14:schemeClr w14:val="tx1"/>
                  </w14:solidFill>
                </w14:textFill>
              </w:rPr>
              <w:t>大写金额（含税）：人民币        元整</w:t>
            </w:r>
          </w:p>
        </w:tc>
      </w:tr>
    </w:tbl>
    <w:p w14:paraId="1A7128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产品的质量标准按照国家标准、行业标准或制造厂家企业标准确定，上述标准不一致的，以严格的标准为准。没有国家标准、行业标准和企业标准的，按照通常标准或者符合协议目的的特定标准确定，甲方有技术要求的按甲方技术标准的要求执行。</w:t>
      </w:r>
    </w:p>
    <w:p w14:paraId="5CAA30D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2.乙方向甲方提供的产品应当符合本合同约定的要求及《中华人民共和国产品质量法》的有关规定并且应当是全新的、未使用过的、原厂生产的合格产品。</w:t>
      </w:r>
    </w:p>
    <w:p w14:paraId="0274F0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99C278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二、合同价款及付款方式</w:t>
      </w:r>
    </w:p>
    <w:p w14:paraId="31D63A9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1．本合同总价款：¥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该合同总价款包括但不限于成本、利润、供货周期内的价格波动、税金、验收、保险、运输、包装、因质量问题引起的维修和更换等乙方完成本合同内容甲方应支付的全部费用，结算时不因任何原因而调整。</w:t>
      </w:r>
    </w:p>
    <w:p w14:paraId="6B83338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2．付款方式</w:t>
      </w:r>
    </w:p>
    <w:p w14:paraId="778399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（1）乙方按本合同约定的时间将产品运至甲方指定交货地点，经甲方验收合格，并向甲方出具本合同约定的发票后，甲方在7日内向乙方一次性支付¥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w:t>
      </w:r>
    </w:p>
    <w:p w14:paraId="644F56D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（2）乙方收款前须提供符合要求的发票给甲方，否则甲方的付款期限顺延。乙方应当确保发票真实无误且合法有效，如发票出现任何问题由乙方承担责任，赔偿甲方由此遭受的全部损失。</w:t>
      </w:r>
    </w:p>
    <w:p w14:paraId="0C93510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（3）乙方账户信息：</w:t>
      </w:r>
    </w:p>
    <w:p w14:paraId="25C60C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开户名：</w:t>
      </w:r>
    </w:p>
    <w:p w14:paraId="4A33E47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7205B72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银行账号：</w:t>
      </w:r>
    </w:p>
    <w:p w14:paraId="7B724F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3.在本合同履行过程中，甲方增减采购产品数量的，产品单价仍按本合同约定单价执行。</w:t>
      </w:r>
    </w:p>
    <w:p w14:paraId="1409539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81E90E3">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三、产品的交付</w:t>
      </w:r>
    </w:p>
    <w:p w14:paraId="2E687B8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1．交货时间：本合同签订后5个工作日内，乙方应发货到甲方指定地点，交货同时向甲方提交产品的质量检测报告、产品合格证书、保修单、使用说明书等随附单证。</w:t>
      </w:r>
    </w:p>
    <w:p w14:paraId="2256CC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2．交货地点：乙方负责将本合同约定的产品运送至甲方指定交货地点：XXX有限责任公司办公地址 。全部产品从乙方到甲方指定地点所发生运费、保险费、其他一切费用由乙方承担。</w:t>
      </w:r>
    </w:p>
    <w:p w14:paraId="22B6CFB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3．交货完毕并经甲方验收合格前货物毁损、灭失的风险均由乙方承担。</w:t>
      </w:r>
    </w:p>
    <w:p w14:paraId="6B5E977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4．产品包装：乙方负责产品的包装，包装应确保货物安全，装卸、运输方便，符合安全、环保、卫生标准要求，由此产生的费用由乙方承担，且包装物不予回收。</w:t>
      </w:r>
    </w:p>
    <w:p w14:paraId="20E9FAD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737294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四、产品的验收</w:t>
      </w:r>
    </w:p>
    <w:p w14:paraId="69E5720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在合同标的物到达指定地点后，甲方有权对产品的数量、包装、规格、品牌、质量、随附单证等清点验收，如果产品数量、包装、规格、品牌、质量、随附单证等与合同约定不一致的，视为交付不合格，甲方有权拒绝接受不合格产品。乙方需在甲方要求的时间内无条件更换、补足，由此产生的费用由乙方承担；或者甲方有权直接退货，乙方应退还甲方已支付的全部价款。</w:t>
      </w:r>
    </w:p>
    <w:p w14:paraId="4EB4D39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全部产品安装调试完毕后，甲方进行终验，验收合格的，双方签署《验收单》作为结算依据；验收不合格，甲方有权要求乙方在规定的时间内进行修改完善、重新交货或要求退货，并要求乙方承担由此产生的费用及相应的违约责任。</w:t>
      </w:r>
    </w:p>
    <w:p w14:paraId="05F2A2D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产品经甲方验收合格后若甲方对产品质量有异议但必须通过检测才能判断时，甲方有权委托具有相应资质的检测单位按照国家相关标准进行检测，质量检测不合格的检测费用由甲方承担，质量检测不合格的检测费用由乙方承担。</w:t>
      </w:r>
    </w:p>
    <w:p w14:paraId="62814F9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B3612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五、质保服务</w:t>
      </w:r>
    </w:p>
    <w:p w14:paraId="43B4A54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交付的货品出现包括但不限于：（1）尺码不合；（2）面料存在疵点等方面问题不符合国家相关技术标准；（3）服装出现褪色或脱缝严重等质量问题，甲方有权根据实际情况，要求乙方在2天内免费更换为符合本合同约定的产品。更换后的产品仍存在上述问题的，甲方有权要求进行退货。</w:t>
      </w:r>
    </w:p>
    <w:p w14:paraId="01F4780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8F08AE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六、违约责任</w:t>
      </w:r>
    </w:p>
    <w:p w14:paraId="49336C9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1．若乙方未按本合同约定或甲方发货通知要求的期限交货或完成本合同约定的其他工作的，每逾期一天，乙方应按本合同总价款的万分之五向甲方支付违约金；逾期15天，甲方有权选择单方解除本合同。</w:t>
      </w:r>
    </w:p>
    <w:p w14:paraId="2D83B1E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的产品不合格，包括但不限于产品的数量、包装、规格、品牌、质量等与本合同约定不符的，应当向甲方支付本合同总金额的10%作为违约金；乙方未按时修理、更换、重新交付的，还应当按照本条第1款的约定支付逾期违约金，逾期15日仍未更换、补足或更换、补足后仍不符合合同约定的，甲方有权选择单方解除本合同或部分解除本合同。</w:t>
      </w:r>
    </w:p>
    <w:p w14:paraId="6DB5806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3．乙方对其交付产品的质量承担保证责任，因产品生产工艺或材料缺陷等原因发生质量故障的，无论产品的保修期是否经过，均由乙方承担责任，赔偿由此给甲方、第三人造成的全部损失。</w:t>
      </w:r>
    </w:p>
    <w:p w14:paraId="28D2D0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应当保证有权销售本合同的所有产品，不会因此侵犯第三人的所有权、知识产权等一切权利也未对产品设置任何负担。因乙方违反本款约定产生纠纷的，由乙方负责解决并赔偿由此给甲方造成的全部损失。</w:t>
      </w:r>
    </w:p>
    <w:p w14:paraId="6557E7D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5．本合同签订及履行过程中，未经甲方书面同意，乙方不得将本合同的权利义务以任何方式转让给第三人，否则甲方有权选择单方解除本合同。</w:t>
      </w:r>
    </w:p>
    <w:p w14:paraId="1B9D93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6．乙方应当支付给甲方的违约金、赔偿金，甲方有权从未支付的货款中扣除，违约金不足以赔偿给甲方造成损失的，甲方仍有权向乙方进行追偿。</w:t>
      </w:r>
    </w:p>
    <w:p w14:paraId="1E8D97E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7．按本合同约定甲方选择解除合同的，</w:t>
      </w:r>
      <w:r>
        <w:rPr>
          <w:rFonts w:hint="eastAsia" w:ascii="微软雅黑" w:hAnsi="微软雅黑" w:eastAsia="微软雅黑" w:cs="微软雅黑"/>
          <w:color w:val="000000" w:themeColor="text1"/>
          <w:sz w:val="24"/>
          <w:szCs w:val="24"/>
          <w:lang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lang w:eastAsia="zh-Hans"/>
          <w14:textFill>
            <w14:solidFill>
              <w14:schemeClr w14:val="tx1"/>
            </w14:solidFill>
          </w14:textFill>
        </w:rPr>
        <w:t>仲裁委员会确认解除的效力。</w:t>
      </w:r>
    </w:p>
    <w:p w14:paraId="0345E7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8．乙方违反本合同约定或法律规定的，应当赔偿给甲方造成的全部损失，包括但不限于直接损失、预期利益损失、甲方向第三人支付的违约金、赔偿金及甲方为索赔支出的全部费用。</w:t>
      </w:r>
    </w:p>
    <w:p w14:paraId="31EB79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9．本合同签订后，未经甲方书面同意，乙方单方解除合同的，应向甲方支付本合同总价款10%的违约金，退还甲方已支付的全部费用并赔偿由此给甲方造成的全部损失。</w:t>
      </w:r>
    </w:p>
    <w:p w14:paraId="1CDFFD7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10.甲方未按本合同约定向乙方支付货款的，每逾期一天应当向乙方支付应付未付款金额万分之五的违约金。</w:t>
      </w:r>
    </w:p>
    <w:p w14:paraId="6480EE5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B080A4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七、其他约定</w:t>
      </w:r>
    </w:p>
    <w:p w14:paraId="7062D6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0948421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 肆 份，甲方执 贰 份、乙方执 贰 份，均具有同等法律效力。</w:t>
      </w:r>
    </w:p>
    <w:p w14:paraId="0203B8B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3．本合同签订后对合同条款的修改或对未尽事宜的补充，经双方协商一致后签订书面协议方为有效。</w:t>
      </w:r>
    </w:p>
    <w:p w14:paraId="031F4FF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4．合同履行过程中发生争议的，双方协商解决，协商不成或不愿协商的，任何一方均应向甲方所在地人民法院提起诉讼。</w:t>
      </w:r>
    </w:p>
    <w:p w14:paraId="207E27F6">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w:t>
      </w:r>
      <w:r>
        <w:rPr>
          <w:rFonts w:hint="eastAsia" w:ascii="微软雅黑" w:hAnsi="微软雅黑" w:eastAsia="微软雅黑" w:cs="微软雅黑"/>
          <w:sz w:val="24"/>
          <w:szCs w:val="24"/>
        </w:rPr>
        <w:t xml:space="preserve"> </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22CFC356">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送达地址以及方式</w:t>
      </w:r>
    </w:p>
    <w:p w14:paraId="17859236">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7A46DE8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0BD3FB1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E54B2F1">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72619E9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260EEFC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2611CA8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1392CAE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017F9695">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16C0734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0121CA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01E296DE">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6CC26A22">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796E8FF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2196D49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3265C207">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04D149FB">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6C0FE7F1">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3941E68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3035010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7C75A11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47B2D67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32DB441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20D0EA0C">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09AF9C37">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310892E4">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30F8156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385A3C2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送达条款</w:t>
      </w:r>
    </w:p>
    <w:p w14:paraId="78C28A4B">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5A404F3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02ACCA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34FA62A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04A6C8C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0D7151A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4F56924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47370F2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264E199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1D37E94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033B9F53">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八、特别约定：</w:t>
      </w:r>
    </w:p>
    <w:p w14:paraId="534A49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712A220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4612861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p>
    <w:p w14:paraId="448C428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7BE0C1B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九、免责条款：</w:t>
      </w:r>
    </w:p>
    <w:p w14:paraId="178ADF3E">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1EF6021">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18564F2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24C9083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98F105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27FAE0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612692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08047E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甲方（盖章）：  </w:t>
      </w:r>
    </w:p>
    <w:p w14:paraId="08D03C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38882C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E1126A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0A7E57A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1960A6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042DF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9F6124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3B702F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   年  月  日</w:t>
      </w:r>
    </w:p>
    <w:p w14:paraId="52F373B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156E90A0">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21297"/>
    </w:sdtPr>
    <w:sdtContent>
      <w:sdt>
        <w:sdtPr>
          <w:id w:val="171357217"/>
        </w:sdtPr>
        <w:sdtContent>
          <w:p w14:paraId="248B53B0">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14:paraId="4A2097D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7FC26"/>
    <w:multiLevelType w:val="singleLevel"/>
    <w:tmpl w:val="B6E7FC2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037602"/>
    <w:rsid w:val="00AB2CFA"/>
    <w:rsid w:val="00CC0984"/>
    <w:rsid w:val="00F309B0"/>
    <w:rsid w:val="096A1FEF"/>
    <w:rsid w:val="2E6C4C4C"/>
    <w:rsid w:val="2F3A70C6"/>
    <w:rsid w:val="56522E98"/>
    <w:rsid w:val="6F037602"/>
    <w:rsid w:val="7A3C03B8"/>
    <w:rsid w:val="7B94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3747</Words>
  <Characters>3761</Characters>
  <Lines>30</Lines>
  <Paragraphs>8</Paragraphs>
  <TotalTime>3</TotalTime>
  <ScaleCrop>false</ScaleCrop>
  <LinksUpToDate>false</LinksUpToDate>
  <CharactersWithSpaces>4065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2021-05-28T04:44:00Z</dcterms:created>
  <dc:creator>真宇律师</dc:creator>
  <cp:lastModifiedBy>豪</cp:lastModifiedBy>
  <dcterms:modified xsi:type="dcterms:W3CDTF">2026-03-22T07:09:48Z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2ADBC5F588904BB3BB5C4C9DA33831A6</vt:lpwstr>
  </property>
  <property fmtid="{D5CDD505-2E9C-101B-9397-08002B2CF9AE}" pid="4" name="KSOTemplateDocerSaveRecord">
    <vt:lpwstr>eyJoZGlkIjoiNTg0MzMyNGJiMDEzODc5ODNlMGVjODViOWRkZjg1MDgiLCJ1c2VySWQiOiIxMjc2Mzc3NjgxIn0=</vt:lpwstr>
  </property>
</Properties>
</file>