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822D9">
      <w:pPr>
        <w:pStyle w:val="2"/>
        <w:rPr>
          <w:rFonts w:hint="eastAsia" w:ascii="微软雅黑" w:hAnsi="微软雅黑" w:eastAsia="微软雅黑" w:cs="微软雅黑"/>
          <w:sz w:val="24"/>
          <w:szCs w:val="24"/>
        </w:rPr>
      </w:pPr>
      <w:bookmarkStart w:id="0" w:name="_GoBack"/>
      <w:r>
        <w:rPr>
          <w:rFonts w:hint="eastAsia" w:ascii="微软雅黑" w:hAnsi="微软雅黑" w:eastAsia="微软雅黑" w:cs="微软雅黑"/>
          <w:sz w:val="24"/>
          <w:szCs w:val="24"/>
        </w:rPr>
        <w:t>企业形象设计委托合同书</w:t>
      </w:r>
    </w:p>
    <w:p w14:paraId="04F59C27">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甲方：______________________</w:t>
      </w:r>
    </w:p>
    <w:p w14:paraId="0F47BCE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住所：______________________</w:t>
      </w:r>
    </w:p>
    <w:p w14:paraId="2981780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统一社会信用代码：__________</w:t>
      </w:r>
    </w:p>
    <w:p w14:paraId="440731F4">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联系方式：__________________</w:t>
      </w:r>
    </w:p>
    <w:p w14:paraId="3648B38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法定代表人：________________</w:t>
      </w:r>
    </w:p>
    <w:p w14:paraId="4E101A64">
      <w:pPr>
        <w:spacing w:before="312" w:before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乙方：______________________</w:t>
      </w:r>
    </w:p>
    <w:p w14:paraId="4BCA75A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住所：______________________</w:t>
      </w:r>
    </w:p>
    <w:p w14:paraId="727BB70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统一社会信用代码：__________</w:t>
      </w:r>
    </w:p>
    <w:p w14:paraId="31D61AF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联系方式：__________________</w:t>
      </w:r>
    </w:p>
    <w:p w14:paraId="0505ECD9">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法定代表人：________________</w:t>
      </w:r>
    </w:p>
    <w:p w14:paraId="6219EF4E">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依据《中华人民共和国合同法》和有关法规的规定，乙方接受甲方的委托，就</w:t>
      </w:r>
      <w:r>
        <w:rPr>
          <w:rFonts w:hint="eastAsia" w:ascii="微软雅黑" w:hAnsi="微软雅黑" w:eastAsia="微软雅黑" w:cs="微软雅黑"/>
          <w:sz w:val="24"/>
          <w:szCs w:val="24"/>
        </w:rPr>
        <w:t xml:space="preserve">______等事项，双方经协商一致，签订本合同，信守执行： </w:t>
      </w:r>
    </w:p>
    <w:p w14:paraId="3EEF184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一、委托事项</w:t>
      </w:r>
    </w:p>
    <w:p w14:paraId="4CBEA7B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甲方委托乙方为其公司进行</w:t>
      </w:r>
      <w:r>
        <w:rPr>
          <w:rFonts w:hint="eastAsia" w:ascii="微软雅黑" w:hAnsi="微软雅黑" w:eastAsia="微软雅黑" w:cs="微软雅黑"/>
          <w:sz w:val="24"/>
          <w:szCs w:val="24"/>
        </w:rPr>
        <w:t>__________________。</w:t>
      </w:r>
    </w:p>
    <w:p w14:paraId="3A32546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二、委托设计费用</w:t>
      </w:r>
    </w:p>
    <w:p w14:paraId="33C8EA66">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设计费用总共为：人民币</w:t>
      </w:r>
      <w:r>
        <w:rPr>
          <w:rFonts w:hint="eastAsia" w:ascii="微软雅黑" w:hAnsi="微软雅黑" w:eastAsia="微软雅黑" w:cs="微软雅黑"/>
          <w:sz w:val="24"/>
          <w:szCs w:val="24"/>
        </w:rPr>
        <w:t xml:space="preserve">______元，大写：______元整。 </w:t>
      </w:r>
    </w:p>
    <w:p w14:paraId="78384EDC">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三、付款方式</w:t>
      </w:r>
    </w:p>
    <w:p w14:paraId="6AC6BB3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1、甲方需在合同签订时</w:t>
      </w:r>
      <w:r>
        <w:rPr>
          <w:rFonts w:hint="eastAsia" w:ascii="微软雅黑" w:hAnsi="微软雅黑" w:eastAsia="微软雅黑" w:cs="微软雅黑"/>
          <w:sz w:val="24"/>
          <w:szCs w:val="24"/>
        </w:rPr>
        <w:t>支付</w:t>
      </w:r>
      <w:r>
        <w:rPr>
          <w:rFonts w:hint="eastAsia" w:ascii="微软雅黑" w:hAnsi="微软雅黑" w:eastAsia="微软雅黑" w:cs="微软雅黑"/>
          <w:sz w:val="24"/>
          <w:szCs w:val="24"/>
        </w:rPr>
        <w:t xml:space="preserve">设计费人民币______元，大写：______元整。 </w:t>
      </w:r>
    </w:p>
    <w:p w14:paraId="5BE830F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2、乙方将设计制作正式稿及电子文档交付甲方时，甲方需</w:t>
      </w:r>
      <w:r>
        <w:rPr>
          <w:rFonts w:hint="eastAsia" w:ascii="微软雅黑" w:hAnsi="微软雅黑" w:eastAsia="微软雅黑" w:cs="微软雅黑"/>
          <w:sz w:val="24"/>
          <w:szCs w:val="24"/>
        </w:rPr>
        <w:t>支</w:t>
      </w:r>
      <w:r>
        <w:rPr>
          <w:rFonts w:hint="eastAsia" w:ascii="微软雅黑" w:hAnsi="微软雅黑" w:eastAsia="微软雅黑" w:cs="微软雅黑"/>
          <w:sz w:val="24"/>
          <w:szCs w:val="24"/>
        </w:rPr>
        <w:t xml:space="preserve">付设计费人民币______元，大写：______元整。 </w:t>
      </w:r>
    </w:p>
    <w:p w14:paraId="06872D0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四、乙方设计作品的时间、交付方式</w:t>
      </w:r>
    </w:p>
    <w:p w14:paraId="44981118">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1、乙方需在双方约定的时间内完成设计方案。因甲方反复提出修改意见导致乙方工作不能按时完成时，可延期执行，延期时间由双方协商确定。</w:t>
      </w:r>
    </w:p>
    <w:p w14:paraId="6BECC3A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2、乙方以彩色打印稿和光盘电子稿的方式交付设计的作品。 </w:t>
      </w:r>
    </w:p>
    <w:p w14:paraId="34D5A80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五、知识产权约定</w:t>
      </w:r>
    </w:p>
    <w:p w14:paraId="7209E00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1、甲方在未付清所有委托设计费用之前，乙方设计的作品著作权归乙方，甲方对该作品不享有任何权利。 </w:t>
      </w:r>
    </w:p>
    <w:p w14:paraId="7C0682C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2、甲方将委托设计的所有费用结算完毕后，甲方拥有作品的所有权、使用权和修改权。 </w:t>
      </w:r>
    </w:p>
    <w:p w14:paraId="74C64CE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六、双方的权利义务</w:t>
      </w:r>
    </w:p>
    <w:p w14:paraId="3BB27EA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甲方权利：</w:t>
      </w:r>
      <w:r>
        <w:rPr>
          <w:rFonts w:hint="eastAsia" w:ascii="微软雅黑" w:hAnsi="微软雅黑" w:eastAsia="微软雅黑" w:cs="微软雅黑"/>
          <w:sz w:val="24"/>
          <w:szCs w:val="24"/>
        </w:rPr>
        <w:t xml:space="preserve"> </w:t>
      </w:r>
    </w:p>
    <w:p w14:paraId="0EEFF3FB">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1、甲方有权对乙方的设计提出建议和思路，以使乙方设计的作品更符合甲方企业文化内涵。 </w:t>
      </w:r>
    </w:p>
    <w:p w14:paraId="4EE93291">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2、甲方有权对乙方所设计的作品提出修改意见。 </w:t>
      </w:r>
    </w:p>
    <w:p w14:paraId="0DF8DAE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3、甲方在付清所有设计费用后享有设计作品的所有权、使用权和修改权。 </w:t>
      </w:r>
    </w:p>
    <w:p w14:paraId="2F1B428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甲方义务：</w:t>
      </w:r>
      <w:r>
        <w:rPr>
          <w:rFonts w:hint="eastAsia" w:ascii="微软雅黑" w:hAnsi="微软雅黑" w:eastAsia="微软雅黑" w:cs="微软雅黑"/>
          <w:sz w:val="24"/>
          <w:szCs w:val="24"/>
        </w:rPr>
        <w:t xml:space="preserve"> </w:t>
      </w:r>
    </w:p>
    <w:p w14:paraId="2FACEFA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1、甲方有义务按照合同约定支付相关费用。 </w:t>
      </w:r>
    </w:p>
    <w:p w14:paraId="2968D38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2、甲方有义务提供有关企业资料或其他有关资料给乙方。 </w:t>
      </w:r>
    </w:p>
    <w:p w14:paraId="1A909750">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乙方权利：</w:t>
      </w:r>
      <w:r>
        <w:rPr>
          <w:rFonts w:hint="eastAsia" w:ascii="微软雅黑" w:hAnsi="微软雅黑" w:eastAsia="微软雅黑" w:cs="微软雅黑"/>
          <w:sz w:val="24"/>
          <w:szCs w:val="24"/>
        </w:rPr>
        <w:t xml:space="preserve"> </w:t>
      </w:r>
    </w:p>
    <w:p w14:paraId="7A1FACC5">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1、乙方有权要求甲方提供有关企业资料供乙方设计参考。 </w:t>
      </w:r>
    </w:p>
    <w:p w14:paraId="184E5102">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2、乙方有权要求甲方按照合同约定支付相应款项。 </w:t>
      </w:r>
    </w:p>
    <w:p w14:paraId="3FCB132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3、乙方对设计的作品享有著作权，有权要求甲方在未付清款项之前不得使用该设计作品。 </w:t>
      </w:r>
    </w:p>
    <w:p w14:paraId="0054C247">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乙方义务：</w:t>
      </w:r>
      <w:r>
        <w:rPr>
          <w:rFonts w:hint="eastAsia" w:ascii="微软雅黑" w:hAnsi="微软雅黑" w:eastAsia="微软雅黑" w:cs="微软雅黑"/>
          <w:sz w:val="24"/>
          <w:szCs w:val="24"/>
        </w:rPr>
        <w:t xml:space="preserve"> </w:t>
      </w:r>
    </w:p>
    <w:p w14:paraId="5019B3E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1、乙方需按照甲方的要求进行作品设计。 </w:t>
      </w:r>
    </w:p>
    <w:p w14:paraId="32B36E1A">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2、乙方需按照合同约定按时交付设计作品。 </w:t>
      </w:r>
    </w:p>
    <w:p w14:paraId="7E0360F3">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七、违约责任</w:t>
      </w:r>
    </w:p>
    <w:p w14:paraId="4D820D29">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1、甲方在设计作品初稿完成前终止合同，其预付的费用无权要求退回；甲方在乙方作品初稿完成后终止合同的，应当支付全额的设计费用。 </w:t>
      </w:r>
    </w:p>
    <w:p w14:paraId="7E08603E">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rPr>
        <w:t xml:space="preserve">2、乙方如无正当理由提前终止合同，所收取的费用应当全部退回给甲方。 </w:t>
      </w:r>
    </w:p>
    <w:p w14:paraId="395F421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八、争议解决</w:t>
      </w:r>
    </w:p>
    <w:p w14:paraId="088FFD6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B209376">
      <w:pPr>
        <w:wordWrap w:val="0"/>
        <w:spacing w:line="360" w:lineRule="auto"/>
        <w:ind w:firstLine="480" w:firstLineChars="200"/>
        <w:rPr>
          <w:rFonts w:hint="eastAsia" w:ascii="微软雅黑" w:hAnsi="微软雅黑" w:eastAsia="微软雅黑" w:cs="微软雅黑"/>
          <w:sz w:val="24"/>
          <w:szCs w:val="24"/>
          <w:shd w:val="clear" w:color="auto" w:fill="FFFFFF"/>
          <w:lang w:val="en-US" w:eastAsia="zh-CN"/>
        </w:rPr>
      </w:pPr>
      <w:r>
        <w:rPr>
          <w:rFonts w:hint="eastAsia" w:ascii="微软雅黑" w:hAnsi="微软雅黑" w:eastAsia="微软雅黑" w:cs="微软雅黑"/>
          <w:sz w:val="24"/>
          <w:szCs w:val="24"/>
          <w:shd w:val="clear" w:color="auto" w:fill="FFFFFF"/>
          <w:lang w:val="en-US" w:eastAsia="zh-CN"/>
        </w:rPr>
        <w:t>送达方式以及送达条款</w:t>
      </w:r>
    </w:p>
    <w:p w14:paraId="1898397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一</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w:t>
      </w:r>
      <w:r>
        <w:rPr>
          <w:rFonts w:hint="eastAsia" w:ascii="微软雅黑" w:hAnsi="微软雅黑" w:eastAsia="微软雅黑" w:cs="微软雅黑"/>
          <w:sz w:val="24"/>
          <w:szCs w:val="24"/>
          <w:shd w:val="clear" w:color="auto" w:fill="FFFFFF"/>
          <w:lang w:eastAsia="zh-CN"/>
        </w:rPr>
        <w:t>送达地址以及方式</w:t>
      </w:r>
    </w:p>
    <w:p w14:paraId="232696AD">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送达地址</w:t>
      </w:r>
    </w:p>
    <w:p w14:paraId="41E81A90">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甲方确认送达地址如下：</w:t>
      </w:r>
    </w:p>
    <w:p w14:paraId="495A586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22C4BC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2D6AF57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4A24AF2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3F30DCC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甲方电子送达方式如下：</w:t>
      </w:r>
    </w:p>
    <w:p w14:paraId="68A8AD8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55C0BE73">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17D54DD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03FCC4E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            。</w:t>
      </w:r>
    </w:p>
    <w:p w14:paraId="1F425567">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乙方确认送达地址如下：</w:t>
      </w:r>
    </w:p>
    <w:p w14:paraId="04BA527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地址：    省    市    区/县    路    号，</w:t>
      </w:r>
    </w:p>
    <w:p w14:paraId="40AE4B5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邮编：            ，</w:t>
      </w:r>
    </w:p>
    <w:p w14:paraId="4E3F3E6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联系人：      ，</w:t>
      </w:r>
    </w:p>
    <w:p w14:paraId="55A3A775">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联系电话：      -            。</w:t>
      </w:r>
    </w:p>
    <w:p w14:paraId="52C9841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乙方电子送达方式如下：</w:t>
      </w:r>
    </w:p>
    <w:p w14:paraId="2347A86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手机短信：                  </w:t>
      </w:r>
    </w:p>
    <w:p w14:paraId="7AE5536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传真：      -            </w:t>
      </w:r>
    </w:p>
    <w:p w14:paraId="7C0A29F9">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即时通讯账号（微信号）：                  </w:t>
      </w:r>
    </w:p>
    <w:p w14:paraId="301CA2E8">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电子邮箱：</w:t>
      </w:r>
    </w:p>
    <w:p w14:paraId="629B872A">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lang w:eastAsia="zh-CN"/>
        </w:rPr>
        <w:t>送达方式</w:t>
      </w:r>
    </w:p>
    <w:p w14:paraId="0113788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rPr>
        <w:t xml:space="preserve"> 双方同意，本合同项下的通知、函件、诉讼文书等文件，以下列方式送达对方：</w:t>
      </w:r>
    </w:p>
    <w:p w14:paraId="0F31905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（1）.</w:t>
      </w:r>
      <w:r>
        <w:rPr>
          <w:rFonts w:hint="eastAsia" w:ascii="微软雅黑" w:hAnsi="微软雅黑" w:eastAsia="微软雅黑" w:cs="微软雅黑"/>
          <w:sz w:val="24"/>
          <w:szCs w:val="24"/>
          <w:shd w:val="clear" w:color="auto" w:fill="FFFFFF"/>
        </w:rPr>
        <w:t>直接送达：将文件送至对方指定的送达地址，视为已送达；</w:t>
      </w:r>
    </w:p>
    <w:p w14:paraId="633A957F">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（2）.</w:t>
      </w:r>
      <w:r>
        <w:rPr>
          <w:rFonts w:hint="eastAsia" w:ascii="微软雅黑" w:hAnsi="微软雅黑" w:eastAsia="微软雅黑" w:cs="微软雅黑"/>
          <w:sz w:val="24"/>
          <w:szCs w:val="24"/>
          <w:shd w:val="clear" w:color="auto" w:fill="FFFFFF"/>
        </w:rPr>
        <w:t>邮寄送达：将文件通过挂号信、特快专递等方式寄至对方指定的送达地址，以邮戳日期为准，视为已送达；</w:t>
      </w:r>
    </w:p>
    <w:p w14:paraId="6EC2BE9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eastAsia="zh-CN"/>
        </w:rPr>
        <w:t>（3）.</w:t>
      </w:r>
      <w:r>
        <w:rPr>
          <w:rFonts w:hint="eastAsia" w:ascii="微软雅黑" w:hAnsi="微软雅黑" w:eastAsia="微软雅黑" w:cs="微软雅黑"/>
          <w:sz w:val="24"/>
          <w:szCs w:val="24"/>
          <w:shd w:val="clear" w:color="auto" w:fill="FFFFFF"/>
        </w:rPr>
        <w:t>电子送达：将文件通过电子邮件、短信、微信等方式发送至对方指定的电子邮箱、手机号码等，发送成功即视为已送达。</w:t>
      </w:r>
    </w:p>
    <w:p w14:paraId="0D376589">
      <w:pPr>
        <w:wordWrap w:val="0"/>
        <w:spacing w:line="360" w:lineRule="auto"/>
        <w:ind w:firstLine="480" w:firstLineChars="200"/>
        <w:rPr>
          <w:rFonts w:hint="eastAsia" w:ascii="微软雅黑" w:hAnsi="微软雅黑" w:eastAsia="微软雅黑" w:cs="微软雅黑"/>
          <w:sz w:val="24"/>
          <w:szCs w:val="24"/>
          <w:shd w:val="clear" w:color="auto" w:fill="FFFFFF"/>
          <w:lang w:eastAsia="zh-CN"/>
        </w:rPr>
      </w:pPr>
      <w:r>
        <w:rPr>
          <w:rFonts w:hint="eastAsia" w:ascii="微软雅黑" w:hAnsi="微软雅黑" w:eastAsia="微软雅黑" w:cs="微软雅黑"/>
          <w:sz w:val="24"/>
          <w:szCs w:val="24"/>
          <w:shd w:val="clear" w:color="auto" w:fill="FFFFFF"/>
          <w:lang w:val="en-US" w:eastAsia="zh-CN"/>
        </w:rPr>
        <w:t>（二）、</w:t>
      </w:r>
      <w:r>
        <w:rPr>
          <w:rFonts w:hint="eastAsia" w:ascii="微软雅黑" w:hAnsi="微软雅黑" w:eastAsia="微软雅黑" w:cs="微软雅黑"/>
          <w:sz w:val="24"/>
          <w:szCs w:val="24"/>
          <w:shd w:val="clear" w:color="auto" w:fill="FFFFFF"/>
          <w:lang w:eastAsia="zh-CN"/>
        </w:rPr>
        <w:t>送达条款</w:t>
      </w:r>
    </w:p>
    <w:p w14:paraId="2D250732">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1.</w:t>
      </w:r>
      <w:r>
        <w:rPr>
          <w:rFonts w:hint="eastAsia" w:ascii="微软雅黑" w:hAnsi="微软雅黑" w:eastAsia="微软雅黑" w:cs="微软雅黑"/>
          <w:sz w:val="24"/>
          <w:szCs w:val="24"/>
          <w:shd w:val="clear" w:color="auto" w:fill="FFFFFF"/>
          <w:lang w:eastAsia="zh-CN"/>
        </w:rPr>
        <w:t>本送达条款适用于合同履行履行期间及合同纠纷解决过程中的所有文件送达。</w:t>
      </w:r>
    </w:p>
    <w:p w14:paraId="29EE11C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2.</w:t>
      </w:r>
      <w:r>
        <w:rPr>
          <w:rFonts w:hint="eastAsia" w:ascii="微软雅黑" w:hAnsi="微软雅黑" w:eastAsia="微软雅黑" w:cs="微软雅黑"/>
          <w:sz w:val="24"/>
          <w:szCs w:val="24"/>
          <w:shd w:val="clear" w:color="auto" w:fill="FFFFFF"/>
        </w:rPr>
        <w:t>法院、仲裁委员会、合同项下任何一方等主体有权依据本合</w:t>
      </w:r>
      <w:r>
        <w:rPr>
          <w:rFonts w:hint="eastAsia" w:ascii="微软雅黑" w:hAnsi="微软雅黑" w:eastAsia="微软雅黑" w:cs="微软雅黑"/>
          <w:sz w:val="24"/>
          <w:szCs w:val="24"/>
          <w:shd w:val="clear" w:color="auto" w:fill="FFFFFF"/>
          <w:lang w:eastAsia="zh-CN"/>
        </w:rPr>
        <w:t>同</w:t>
      </w:r>
      <w:r>
        <w:rPr>
          <w:rFonts w:hint="eastAsia" w:ascii="微软雅黑" w:hAnsi="微软雅黑" w:eastAsia="微软雅黑" w:cs="微软雅黑"/>
          <w:sz w:val="24"/>
          <w:szCs w:val="24"/>
          <w:shd w:val="clear" w:color="auto" w:fill="FFFFFF"/>
        </w:rPr>
        <w:t>约定地址向另一方发出的通知、信件、数据电文等内容，如因包括不限于搬迁、注销、更换地址等接收方原因造成无法送达的，不利后果由接收方自行承担。</w:t>
      </w:r>
    </w:p>
    <w:p w14:paraId="0D6BF2DB">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3.</w:t>
      </w:r>
      <w:r>
        <w:rPr>
          <w:rFonts w:hint="eastAsia" w:ascii="微软雅黑" w:hAnsi="微软雅黑" w:eastAsia="微软雅黑" w:cs="微软雅黑"/>
          <w:sz w:val="24"/>
          <w:szCs w:val="24"/>
          <w:shd w:val="clear" w:color="auto" w:fill="FFFFFF"/>
        </w:rPr>
        <w:t>双方在合同履行过程中由双方共同明示或默示确认的合同约定外的送达地址和联系方式不影响送达效力。</w:t>
      </w:r>
    </w:p>
    <w:p w14:paraId="148D783D">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4.</w:t>
      </w:r>
      <w:r>
        <w:rPr>
          <w:rFonts w:hint="eastAsia" w:ascii="微软雅黑" w:hAnsi="微软雅黑" w:eastAsia="微软雅黑" w:cs="微软雅黑"/>
          <w:sz w:val="24"/>
          <w:szCs w:val="24"/>
          <w:shd w:val="clear" w:color="auto" w:fill="FFFFFF"/>
        </w:rPr>
        <w:t>双方认同电子送达效力，合同履行过程中或法院、仲裁委员会按照法律或适时有效的仲裁规则需要进行电子送达的，内容自进入双方接收系统之日起，视为送达成功。</w:t>
      </w:r>
    </w:p>
    <w:p w14:paraId="3DA74B8E">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5.</w:t>
      </w:r>
      <w:r>
        <w:rPr>
          <w:rFonts w:hint="eastAsia" w:ascii="微软雅黑" w:hAnsi="微软雅黑" w:eastAsia="微软雅黑" w:cs="微软雅黑"/>
          <w:sz w:val="24"/>
          <w:szCs w:val="24"/>
          <w:shd w:val="clear" w:color="auto"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shd w:val="clear" w:color="auto" w:fill="FFFFFF"/>
          <w:lang w:eastAsia="zh-CN"/>
        </w:rPr>
        <w:t>及时</w:t>
      </w:r>
      <w:r>
        <w:rPr>
          <w:rFonts w:hint="eastAsia" w:ascii="微软雅黑" w:hAnsi="微软雅黑" w:eastAsia="微软雅黑" w:cs="微软雅黑"/>
          <w:sz w:val="24"/>
          <w:szCs w:val="24"/>
          <w:shd w:val="clear" w:color="auto" w:fill="FFFFFF"/>
        </w:rPr>
        <w:t>通知的，发送方按照原约定方式送达，视为送达成功。</w:t>
      </w:r>
    </w:p>
    <w:p w14:paraId="1648AE9A">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val="en-US" w:eastAsia="zh-CN"/>
        </w:rPr>
        <w:t>6.</w:t>
      </w:r>
      <w:r>
        <w:rPr>
          <w:rFonts w:hint="eastAsia" w:ascii="微软雅黑" w:hAnsi="微软雅黑" w:eastAsia="微软雅黑" w:cs="微软雅黑"/>
          <w:sz w:val="24"/>
          <w:szCs w:val="24"/>
          <w:shd w:val="clear" w:color="auto" w:fill="FFFFFF"/>
        </w:rPr>
        <w:t>双方发生争议，关于裁判机构的送达文书，接收方存在以下行为之一的，</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仲裁委员会有权依据法律和适时有效的仲裁规则规定进行送达，法律与仲裁规则规定程序完成之日，视为送达成功：</w:t>
      </w:r>
    </w:p>
    <w:p w14:paraId="0F55C084">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1</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.擅自变更送达地址及信息且未及时通知对方的</w:t>
      </w:r>
      <w:r>
        <w:rPr>
          <w:rFonts w:hint="eastAsia" w:ascii="微软雅黑" w:hAnsi="微软雅黑" w:eastAsia="微软雅黑" w:cs="微软雅黑"/>
          <w:sz w:val="24"/>
          <w:szCs w:val="24"/>
          <w:shd w:val="clear" w:color="auto" w:fill="FFFFFF"/>
          <w:lang w:eastAsia="zh-CN"/>
        </w:rPr>
        <w:t>；</w:t>
      </w:r>
    </w:p>
    <w:p w14:paraId="67165F76">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2</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.送达地址与信息同工商登记信息不一致且未及时更改的</w:t>
      </w:r>
      <w:r>
        <w:rPr>
          <w:rFonts w:hint="eastAsia" w:ascii="微软雅黑" w:hAnsi="微软雅黑" w:eastAsia="微软雅黑" w:cs="微软雅黑"/>
          <w:sz w:val="24"/>
          <w:szCs w:val="24"/>
          <w:shd w:val="clear" w:color="auto" w:fill="FFFFFF"/>
          <w:lang w:eastAsia="zh-CN"/>
        </w:rPr>
        <w:t>；</w:t>
      </w:r>
    </w:p>
    <w:p w14:paraId="7DAEDDC1">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3</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.故意不接收</w:t>
      </w:r>
      <w:r>
        <w:rPr>
          <w:rFonts w:hint="eastAsia" w:ascii="微软雅黑" w:hAnsi="微软雅黑" w:eastAsia="微软雅黑" w:cs="微软雅黑"/>
          <w:sz w:val="24"/>
          <w:szCs w:val="24"/>
          <w:shd w:val="clear" w:color="auto" w:fill="FFFFFF"/>
          <w:lang w:eastAsia="zh-CN"/>
        </w:rPr>
        <w:t>蚌埠</w:t>
      </w:r>
      <w:r>
        <w:rPr>
          <w:rFonts w:hint="eastAsia" w:ascii="微软雅黑" w:hAnsi="微软雅黑" w:eastAsia="微软雅黑" w:cs="微软雅黑"/>
          <w:sz w:val="24"/>
          <w:szCs w:val="24"/>
          <w:shd w:val="clear" w:color="auto" w:fill="FFFFFF"/>
        </w:rPr>
        <w:t>仲裁委员会送达文书的</w:t>
      </w:r>
      <w:r>
        <w:rPr>
          <w:rFonts w:hint="eastAsia" w:ascii="微软雅黑" w:hAnsi="微软雅黑" w:eastAsia="微软雅黑" w:cs="微软雅黑"/>
          <w:sz w:val="24"/>
          <w:szCs w:val="24"/>
          <w:shd w:val="clear" w:color="auto" w:fill="FFFFFF"/>
          <w:lang w:eastAsia="zh-CN"/>
        </w:rPr>
        <w:t>；</w:t>
      </w:r>
    </w:p>
    <w:p w14:paraId="4B3080EC">
      <w:pPr>
        <w:wordWrap w:val="0"/>
        <w:spacing w:line="360" w:lineRule="auto"/>
        <w:ind w:firstLine="480" w:firstLineChars="200"/>
        <w:rPr>
          <w:rFonts w:hint="eastAsia" w:ascii="微软雅黑" w:hAnsi="微软雅黑" w:eastAsia="微软雅黑" w:cs="微软雅黑"/>
          <w:sz w:val="24"/>
          <w:szCs w:val="24"/>
          <w:shd w:val="clear" w:color="auto" w:fill="FFFFFF"/>
        </w:rPr>
      </w:pP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4</w:t>
      </w:r>
      <w:r>
        <w:rPr>
          <w:rFonts w:hint="eastAsia" w:ascii="微软雅黑" w:hAnsi="微软雅黑" w:eastAsia="微软雅黑" w:cs="微软雅黑"/>
          <w:sz w:val="24"/>
          <w:szCs w:val="24"/>
          <w:shd w:val="clear" w:color="auto" w:fill="FFFFFF"/>
          <w:lang w:eastAsia="zh-CN"/>
        </w:rPr>
        <w:t>）</w:t>
      </w:r>
      <w:r>
        <w:rPr>
          <w:rFonts w:hint="eastAsia" w:ascii="微软雅黑" w:hAnsi="微软雅黑" w:eastAsia="微软雅黑" w:cs="微软雅黑"/>
          <w:sz w:val="24"/>
          <w:szCs w:val="24"/>
          <w:shd w:val="clear" w:color="auto" w:fill="FFFFFF"/>
        </w:rPr>
        <w:t>.因接收方过错造成无法正常送达的其他行为</w:t>
      </w:r>
      <w:r>
        <w:rPr>
          <w:rFonts w:hint="eastAsia" w:ascii="微软雅黑" w:hAnsi="微软雅黑" w:eastAsia="微软雅黑" w:cs="微软雅黑"/>
          <w:sz w:val="24"/>
          <w:szCs w:val="24"/>
          <w:shd w:val="clear" w:color="auto" w:fill="FFFFFF"/>
          <w:lang w:eastAsia="zh-CN"/>
        </w:rPr>
        <w:t>。</w:t>
      </w:r>
    </w:p>
    <w:p w14:paraId="6632370D">
      <w:pPr>
        <w:spacing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九、合同生效</w:t>
      </w:r>
    </w:p>
    <w:p w14:paraId="549032F1">
      <w:pPr>
        <w:spacing w:after="312" w:afterLines="100" w:line="360" w:lineRule="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本合同一式两份，甲乙双方各持对方签字合同一份，具有同等法律效力。</w:t>
      </w:r>
      <w:r>
        <w:rPr>
          <w:rFonts w:hint="eastAsia" w:ascii="微软雅黑" w:hAnsi="微软雅黑" w:eastAsia="微软雅黑" w:cs="微软雅黑"/>
          <w:sz w:val="24"/>
          <w:szCs w:val="24"/>
        </w:rPr>
        <w:t xml:space="preserve"> </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77CFB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6F6D9A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甲方：</w:t>
            </w:r>
          </w:p>
        </w:tc>
        <w:tc>
          <w:tcPr>
            <w:tcW w:w="4148" w:type="dxa"/>
          </w:tcPr>
          <w:p w14:paraId="5A7BB98A">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w:t>
            </w:r>
            <w:r>
              <w:rPr>
                <w:rFonts w:hint="eastAsia" w:ascii="微软雅黑" w:hAnsi="微软雅黑" w:eastAsia="微软雅黑" w:cs="微软雅黑"/>
                <w:kern w:val="0"/>
                <w:sz w:val="24"/>
                <w:szCs w:val="24"/>
              </w:rPr>
              <w:t xml:space="preserve"> </w:t>
            </w:r>
          </w:p>
        </w:tc>
      </w:tr>
      <w:tr w14:paraId="3CE43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25CFDACF">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xml:space="preserve">　　甲方代表签名：  </w:t>
            </w:r>
          </w:p>
        </w:tc>
        <w:tc>
          <w:tcPr>
            <w:tcW w:w="4148" w:type="dxa"/>
          </w:tcPr>
          <w:p w14:paraId="639C8E61">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乙方代表签名：</w:t>
            </w:r>
            <w:r>
              <w:rPr>
                <w:rFonts w:hint="eastAsia" w:ascii="微软雅黑" w:hAnsi="微软雅黑" w:eastAsia="微软雅黑" w:cs="微软雅黑"/>
                <w:kern w:val="0"/>
                <w:sz w:val="24"/>
                <w:szCs w:val="24"/>
              </w:rPr>
              <w:t xml:space="preserve"> </w:t>
            </w:r>
          </w:p>
        </w:tc>
      </w:tr>
      <w:tr w14:paraId="7C2616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31EA6F37">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　　日期：</w:t>
            </w:r>
          </w:p>
        </w:tc>
        <w:tc>
          <w:tcPr>
            <w:tcW w:w="4148" w:type="dxa"/>
          </w:tcPr>
          <w:p w14:paraId="1E0A1A4B">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日期：</w:t>
            </w:r>
          </w:p>
        </w:tc>
      </w:tr>
    </w:tbl>
    <w:p w14:paraId="440C7A24">
      <w:pPr>
        <w:spacing w:line="360" w:lineRule="auto"/>
        <w:rPr>
          <w:rFonts w:hint="eastAsia" w:ascii="微软雅黑" w:hAnsi="微软雅黑" w:eastAsia="微软雅黑" w:cs="微软雅黑"/>
          <w:sz w:val="24"/>
          <w:szCs w:val="24"/>
        </w:rPr>
      </w:pPr>
    </w:p>
    <w:bookmarkEnd w:id="0"/>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DDC65">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3299B373">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A72DA">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4FD22213">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955E2"/>
    <w:rsid w:val="001A6708"/>
    <w:rsid w:val="001B3D5C"/>
    <w:rsid w:val="0024664A"/>
    <w:rsid w:val="002564E2"/>
    <w:rsid w:val="00284D29"/>
    <w:rsid w:val="002B0E87"/>
    <w:rsid w:val="003D1781"/>
    <w:rsid w:val="004018AB"/>
    <w:rsid w:val="00416229"/>
    <w:rsid w:val="004C1B00"/>
    <w:rsid w:val="005477E3"/>
    <w:rsid w:val="005D0707"/>
    <w:rsid w:val="006A5667"/>
    <w:rsid w:val="00752929"/>
    <w:rsid w:val="007868F1"/>
    <w:rsid w:val="00805025"/>
    <w:rsid w:val="00811918"/>
    <w:rsid w:val="00893EDE"/>
    <w:rsid w:val="008E002D"/>
    <w:rsid w:val="008F7E80"/>
    <w:rsid w:val="009110C5"/>
    <w:rsid w:val="0094604C"/>
    <w:rsid w:val="00957D5D"/>
    <w:rsid w:val="009876E8"/>
    <w:rsid w:val="009958D9"/>
    <w:rsid w:val="00A24F1D"/>
    <w:rsid w:val="00A560C0"/>
    <w:rsid w:val="00A71A9A"/>
    <w:rsid w:val="00AF0098"/>
    <w:rsid w:val="00B91F53"/>
    <w:rsid w:val="00C51648"/>
    <w:rsid w:val="00C660CC"/>
    <w:rsid w:val="00D168F3"/>
    <w:rsid w:val="00D81A5B"/>
    <w:rsid w:val="00D926BF"/>
    <w:rsid w:val="00DB581C"/>
    <w:rsid w:val="00E34406"/>
    <w:rsid w:val="00F31332"/>
    <w:rsid w:val="00F456EA"/>
    <w:rsid w:val="00F73B67"/>
    <w:rsid w:val="00FC766B"/>
    <w:rsid w:val="2CDD3B25"/>
    <w:rsid w:val="2DD00FC8"/>
    <w:rsid w:val="30733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1916</Words>
  <Characters>2142</Characters>
  <Lines>10</Lines>
  <Paragraphs>2</Paragraphs>
  <TotalTime>0</TotalTime>
  <ScaleCrop>false</ScaleCrop>
  <LinksUpToDate>false</LinksUpToDate>
  <CharactersWithSpaces>2499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2019-03-16T06:07:00Z</dcterms:created>
  <dc:creator>雯 张</dc:creator>
  <cp:lastModifiedBy>豪</cp:lastModifiedBy>
  <dcterms:modified xsi:type="dcterms:W3CDTF">2026-03-22T07:52:51Z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2BCFFEAB35ED4802B588332A6A9CD056_13</vt:lpwstr>
  </property>
</Properties>
</file>