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F0BED">
      <w:pPr>
        <w:pStyle w:val="2"/>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参选作品委托创作合同</w:t>
      </w:r>
    </w:p>
    <w:bookmarkEnd w:id="0"/>
    <w:p w14:paraId="345C9C15">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参加人：_</w:t>
      </w:r>
      <w:r>
        <w:rPr>
          <w:rFonts w:hint="eastAsia" w:ascii="微软雅黑" w:hAnsi="微软雅黑" w:eastAsia="微软雅黑" w:cs="微软雅黑"/>
          <w:sz w:val="24"/>
          <w:szCs w:val="24"/>
        </w:rPr>
        <w:t>_______________________</w:t>
      </w:r>
    </w:p>
    <w:p w14:paraId="4111BC1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住所：_</w:t>
      </w:r>
      <w:r>
        <w:rPr>
          <w:rFonts w:hint="eastAsia" w:ascii="微软雅黑" w:hAnsi="微软雅黑" w:eastAsia="微软雅黑" w:cs="微软雅黑"/>
          <w:sz w:val="24"/>
          <w:szCs w:val="24"/>
        </w:rPr>
        <w:t>_________________________</w:t>
      </w:r>
    </w:p>
    <w:p w14:paraId="7D2468F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身份证号：_</w:t>
      </w:r>
      <w:r>
        <w:rPr>
          <w:rFonts w:hint="eastAsia" w:ascii="微软雅黑" w:hAnsi="微软雅黑" w:eastAsia="微软雅黑" w:cs="微软雅黑"/>
          <w:sz w:val="24"/>
          <w:szCs w:val="24"/>
        </w:rPr>
        <w:t>_____________________</w:t>
      </w:r>
    </w:p>
    <w:p w14:paraId="36012B0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联系电话：_</w:t>
      </w:r>
      <w:r>
        <w:rPr>
          <w:rFonts w:hint="eastAsia" w:ascii="微软雅黑" w:hAnsi="微软雅黑" w:eastAsia="微软雅黑" w:cs="微软雅黑"/>
          <w:sz w:val="24"/>
          <w:szCs w:val="24"/>
        </w:rPr>
        <w:t>_____________________</w:t>
      </w:r>
    </w:p>
    <w:p w14:paraId="2B6EC7A6">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组委会：_</w:t>
      </w:r>
      <w:r>
        <w:rPr>
          <w:rFonts w:hint="eastAsia" w:ascii="微软雅黑" w:hAnsi="微软雅黑" w:eastAsia="微软雅黑" w:cs="微软雅黑"/>
          <w:sz w:val="24"/>
          <w:szCs w:val="24"/>
        </w:rPr>
        <w:t>_______________________</w:t>
      </w:r>
    </w:p>
    <w:p w14:paraId="49A52F8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住所：_</w:t>
      </w:r>
      <w:r>
        <w:rPr>
          <w:rFonts w:hint="eastAsia" w:ascii="微软雅黑" w:hAnsi="微软雅黑" w:eastAsia="微软雅黑" w:cs="微软雅黑"/>
          <w:sz w:val="24"/>
          <w:szCs w:val="24"/>
        </w:rPr>
        <w:t>_______________________</w:t>
      </w:r>
      <w:r>
        <w:rPr>
          <w:rFonts w:hint="eastAsia" w:ascii="微软雅黑" w:hAnsi="微软雅黑" w:eastAsia="微软雅黑" w:cs="微软雅黑"/>
          <w:sz w:val="24"/>
          <w:szCs w:val="24"/>
        </w:rPr>
        <w:t>_</w:t>
      </w:r>
      <w:r>
        <w:rPr>
          <w:rFonts w:hint="eastAsia" w:ascii="微软雅黑" w:hAnsi="微软雅黑" w:eastAsia="微软雅黑" w:cs="微软雅黑"/>
          <w:sz w:val="24"/>
          <w:szCs w:val="24"/>
        </w:rPr>
        <w:t>_</w:t>
      </w:r>
    </w:p>
    <w:p w14:paraId="4DF3E25C">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联系电话：_</w:t>
      </w:r>
      <w:r>
        <w:rPr>
          <w:rFonts w:hint="eastAsia" w:ascii="微软雅黑" w:hAnsi="微软雅黑" w:eastAsia="微软雅黑" w:cs="微软雅黑"/>
          <w:sz w:val="24"/>
          <w:szCs w:val="24"/>
        </w:rPr>
        <w:t>_____________________</w:t>
      </w:r>
    </w:p>
    <w:p w14:paraId="3DF7BAA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鉴于：</w:t>
      </w:r>
    </w:p>
    <w:p w14:paraId="268DE81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_________组委会（以下简称_________组委会）面向社会征集_________会徽、吉祥物和主题语（以下简称“评选活动”），并从中评选出_________会徽、吉祥物、主题语的候选作品；</w:t>
      </w:r>
    </w:p>
    <w:p w14:paraId="39BF54C5">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以下签字的个人或实体（以下简称“参加人”）愿意向本次评选活动提交参选作品（以下简称“参选作品”）。为此，_________组委会与参加人达成一致意见，签订如下合同（本合同）并接受其法律约束：</w:t>
      </w:r>
    </w:p>
    <w:p w14:paraId="4D2FA81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1、评选活动将依照_________会徽、吉祥物和主题语征集评选办法（以下简称评选办法）举行。参加人确认，参加人已经阅读了评选办法，并同意遵守评选办法、接受其约束力。</w:t>
      </w:r>
    </w:p>
    <w:p w14:paraId="749BCBF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为了参加评选活动，参加人必须签署本合同并将本合同、参选作品和评选办法要求的其他文件及资料一并提交_________组委会。如果参加人提交参选作品时未同时提交签署后的本合同，则参选作品将不会被接受也不会得到评审。如果参选作品由一个以上的个人或实体提交，则其中每一个人或实体都应当分别签署本合同。</w:t>
      </w:r>
    </w:p>
    <w:p w14:paraId="58513AE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3、收到符合本合同和评选办法要求的完整的参选作品后，_________组委会将接受参选作品参加评选活动。</w:t>
      </w:r>
    </w:p>
    <w:p w14:paraId="45E6BCC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4、参加人同意，在评选活动期间内，按照_________组委会要求参加_________组委会指定的有关宣传活动。</w:t>
      </w:r>
    </w:p>
    <w:p w14:paraId="0193F7E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参加评选活动和签署本合同，表明参加人同意接受_________组委会的专门委托，为_________组委会创作具有著作权的参选作品以及需要与参选作品一并提交的所有其他材料（在本合同中，参选作品和所有其他该等材料统称为参选作品资料）。</w:t>
      </w:r>
    </w:p>
    <w:p w14:paraId="40DB80E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6、对于参选作品资料而言，无论是由参加人直接制作或通过参加人的雇员和其他人员制作，都应当是按照_________组委会的要求和委托而制作出来的。</w:t>
      </w:r>
    </w:p>
    <w:p w14:paraId="1D37A53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本合同对参加人、_________组委会及其继受人和受让人有效。参加人同意，对于任何参选作品，参加人或参加人的任何继承人或受让人均不得行使或对_________组委会或_________组委会的任何被许可人、继受人和受让人强制执行参选作品的任何权利。上述规定的普遍性前提下，_________组委会及其被许可人、继受人和受让人对参选作品资料享有全球范围的永久性权利，可以对任何或全部参选作品资料进行修改、删除或增添，无须为此向参加人或任何其他方支付任何款项或取得其批准或认可。</w:t>
      </w:r>
    </w:p>
    <w:p w14:paraId="4E291D6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8、参加人理解并认可，参选作品并不具有保密性质，且_________组委会也无须为此保密。参选作品当中出现的或作为其组成部分的任何限制、专有或保密说明均无任何效力。</w:t>
      </w:r>
    </w:p>
    <w:p w14:paraId="1159121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9、参加人理解并同意，所有参选作品资料将不退还参加人。此外，将参选作品资料提交评选活动后，参加人将不再享有任何参选作品资料的使用权，而且也不得以任何方式或任何目的使用或授权使用任何全部或部分参选作品资料。除获相关奖励外，不得提出其他任何报酬要求。</w:t>
      </w:r>
    </w:p>
    <w:p w14:paraId="645F3A4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10、参加人确认，参选作品可能会与_________组委会独立开发的或其他参加人向评选活动提交的参选作品相似或相同。参加人同意，如果与该参选作品相似或相同的</w:t>
      </w:r>
      <w:r>
        <w:rPr>
          <w:rFonts w:hint="eastAsia" w:ascii="微软雅黑" w:hAnsi="微软雅黑" w:eastAsia="微软雅黑" w:cs="微软雅黑"/>
          <w:sz w:val="24"/>
          <w:szCs w:val="24"/>
        </w:rPr>
        <w:t>其他任何</w:t>
      </w:r>
      <w:r>
        <w:rPr>
          <w:rFonts w:hint="eastAsia" w:ascii="微软雅黑" w:hAnsi="微软雅黑" w:eastAsia="微软雅黑" w:cs="微软雅黑"/>
          <w:sz w:val="24"/>
          <w:szCs w:val="24"/>
        </w:rPr>
        <w:t>作品被选定为评选活动入围候选作品或中标作品，参加人无权为此而获得任何报酬，并不得提出任何异议。</w:t>
      </w:r>
    </w:p>
    <w:p w14:paraId="3D8E8F7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11、参加人声明并保证：</w:t>
      </w:r>
    </w:p>
    <w:p w14:paraId="7C7CD5D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a）参加人为申请参加评选活动所提交的所有资料均完整、真实、准确、合法；</w:t>
      </w:r>
    </w:p>
    <w:p w14:paraId="1EDCC5D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b）如果参加人为个人，参加人应至少年满18岁并具有完全民事行为能力（如果参加人年龄不足18岁或不具有完全民事行为能力，则本合同应当由参加人本人及其家长或法定监护人共同签署）；</w:t>
      </w:r>
    </w:p>
    <w:p w14:paraId="58C7E57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c）参加人在其他方面具有订立本合同并履行其在本合同项下义务的全部权利或授权；</w:t>
      </w:r>
    </w:p>
    <w:p w14:paraId="5BFD8C5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d）除了参加人以外，没有任何其他方为参选作品和所有其他参选作品资料有过贡献；</w:t>
      </w:r>
    </w:p>
    <w:p w14:paraId="6BDDD9D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e）参选作品的所有内容均属原创，此前未以任何形式发表，未曾以任何方式公开展示，也不属于公开作品；</w:t>
      </w:r>
    </w:p>
    <w:p w14:paraId="7AB9351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f）参选作品资料的任何部分均不违反或侵犯任何第三方的任何著作权、商标权或其他知识产权或专有权利，也不含有任何诽谤、中伤、淫秽或非法材料；</w:t>
      </w:r>
    </w:p>
    <w:p w14:paraId="76839ED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g）参选作品资料不存在任何权利瑕疵，且_________组委会有权按照本合同规定的方式使用参选作品资料，无须向任何第三方取得任何许可或认可，也无须向其支付任何费用。</w:t>
      </w:r>
    </w:p>
    <w:p w14:paraId="7654465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12、参加人确认并同意，参加评选活动中的费用（包括但不限于资料费、邮寄费、差旅费等）由参加人自行承担。</w:t>
      </w:r>
    </w:p>
    <w:p w14:paraId="6CA629A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13、参加人确认以下地址为_________组委会通知其地址，若地址发生变更，应在变更后_____日内，书面通知_________组委会。</w:t>
      </w:r>
    </w:p>
    <w:p w14:paraId="2BFDD22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姓名（单位）：</w:t>
      </w:r>
      <w:r>
        <w:rPr>
          <w:rFonts w:hint="eastAsia" w:ascii="微软雅黑" w:hAnsi="微软雅黑" w:eastAsia="微软雅黑" w:cs="微软雅黑"/>
          <w:sz w:val="24"/>
          <w:szCs w:val="24"/>
        </w:rPr>
        <w:t>__________</w:t>
      </w:r>
    </w:p>
    <w:p w14:paraId="6A3E008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通信地址：</w:t>
      </w:r>
      <w:r>
        <w:rPr>
          <w:rFonts w:hint="eastAsia" w:ascii="微软雅黑" w:hAnsi="微软雅黑" w:eastAsia="微软雅黑" w:cs="微软雅黑"/>
          <w:sz w:val="24"/>
          <w:szCs w:val="24"/>
        </w:rPr>
        <w:t>_____________</w:t>
      </w:r>
    </w:p>
    <w:p w14:paraId="112B45E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r>
        <w:rPr>
          <w:rFonts w:hint="eastAsia" w:ascii="微软雅黑" w:hAnsi="微软雅黑" w:eastAsia="微软雅黑" w:cs="微软雅黑"/>
          <w:sz w:val="24"/>
          <w:szCs w:val="24"/>
        </w:rPr>
        <w:t>_________________</w:t>
      </w:r>
    </w:p>
    <w:p w14:paraId="7BCCAE7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w:t>
      </w:r>
      <w:r>
        <w:rPr>
          <w:rFonts w:hint="eastAsia" w:ascii="微软雅黑" w:hAnsi="微软雅黑" w:eastAsia="微软雅黑" w:cs="微软雅黑"/>
          <w:sz w:val="24"/>
          <w:szCs w:val="24"/>
        </w:rPr>
        <w:t>_________________</w:t>
      </w:r>
    </w:p>
    <w:p w14:paraId="34C0BDE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14、参加人确认并同意，参加人无权使用任何_________标志表达其身份或其参加的活动。参加人不得对外宣布参选作品已经提交评选活动这一事实。此外，参加人不得暗示、间接提示或以其他方式向任何一方或社会公众表示。</w:t>
      </w:r>
    </w:p>
    <w:p w14:paraId="5AB6ABF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15、本合同根据中国现行法律法规进行解释，若参加人违反本合同，_________组委会有权依法追究参加人的法律责任，并可提出所有损失的索赔，除本合同以外的其他相关权益，由_________组委会与参加人按照公平合理的原则进行协商。</w:t>
      </w:r>
    </w:p>
    <w:p w14:paraId="088FFD6F">
      <w:pPr>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16、</w:t>
      </w: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B209376">
      <w:pPr>
        <w:wordWrap w:val="0"/>
        <w:spacing w:line="360" w:lineRule="auto"/>
        <w:ind w:firstLine="480" w:firstLineChars="200"/>
        <w:rPr>
          <w:rFonts w:hint="eastAsia" w:ascii="微软雅黑" w:hAnsi="微软雅黑" w:eastAsia="微软雅黑" w:cs="微软雅黑"/>
          <w:sz w:val="24"/>
          <w:szCs w:val="24"/>
          <w:shd w:val="clear" w:color="auto" w:fill="FFFFFF"/>
          <w:lang w:val="en-US" w:eastAsia="zh-CN"/>
        </w:rPr>
      </w:pPr>
      <w:r>
        <w:rPr>
          <w:rFonts w:hint="eastAsia" w:ascii="微软雅黑" w:hAnsi="微软雅黑" w:eastAsia="微软雅黑" w:cs="微软雅黑"/>
          <w:sz w:val="24"/>
          <w:szCs w:val="24"/>
          <w:shd w:val="clear" w:color="auto" w:fill="FFFFFF"/>
          <w:lang w:val="en-US" w:eastAsia="zh-CN"/>
        </w:rPr>
        <w:t>17、送达方式以及送达条款</w:t>
      </w:r>
    </w:p>
    <w:p w14:paraId="1898397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一</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w:t>
      </w:r>
      <w:r>
        <w:rPr>
          <w:rFonts w:hint="eastAsia" w:ascii="微软雅黑" w:hAnsi="微软雅黑" w:eastAsia="微软雅黑" w:cs="微软雅黑"/>
          <w:sz w:val="24"/>
          <w:szCs w:val="24"/>
          <w:shd w:val="clear" w:color="auto" w:fill="FFFFFF"/>
          <w:lang w:eastAsia="zh-CN"/>
        </w:rPr>
        <w:t>送达地址以及方式</w:t>
      </w:r>
    </w:p>
    <w:p w14:paraId="232696AD">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送达地址</w:t>
      </w:r>
    </w:p>
    <w:p w14:paraId="41E81A90">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甲方确认送达地址如下：</w:t>
      </w:r>
    </w:p>
    <w:p w14:paraId="495A586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22C4BC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2D6AF57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4A24AF2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3F30DCC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甲方电子送达方式如下：</w:t>
      </w:r>
    </w:p>
    <w:p w14:paraId="68A8AD8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55C0BE7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17D54D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03FCC4E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            。</w:t>
      </w:r>
    </w:p>
    <w:p w14:paraId="1F425567">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乙方确认送达地址如下：</w:t>
      </w:r>
    </w:p>
    <w:p w14:paraId="04BA527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40AE4B5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4E3F3E6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55A3A775">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52C9841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乙方电子送达方式如下：</w:t>
      </w:r>
    </w:p>
    <w:p w14:paraId="2347A86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7AE5536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7C0A29F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301CA2E8">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w:t>
      </w:r>
    </w:p>
    <w:p w14:paraId="629B872A">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lang w:eastAsia="zh-CN"/>
        </w:rPr>
        <w:t>送达方式</w:t>
      </w:r>
    </w:p>
    <w:p w14:paraId="0113788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 双方同意，本合同项下的通知、函件、诉讼文书等文件，以下列方式送达对方：</w:t>
      </w:r>
    </w:p>
    <w:p w14:paraId="0F31905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直接送达：将文件送至对方指定的送达地址，视为已送达；</w:t>
      </w:r>
    </w:p>
    <w:p w14:paraId="633A957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邮寄送达：将文件通过挂号信、特快专递等方式寄至对方指定的送达地址，以邮戳日期为准，视为已送达；</w:t>
      </w:r>
    </w:p>
    <w:p w14:paraId="6EC2BE9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eastAsia="zh-CN"/>
        </w:rPr>
        <w:t>（3）.</w:t>
      </w:r>
      <w:r>
        <w:rPr>
          <w:rFonts w:hint="eastAsia" w:ascii="微软雅黑" w:hAnsi="微软雅黑" w:eastAsia="微软雅黑" w:cs="微软雅黑"/>
          <w:sz w:val="24"/>
          <w:szCs w:val="24"/>
          <w:shd w:val="clear" w:color="auto" w:fill="FFFFFF"/>
        </w:rPr>
        <w:t>电子送达：将文件通过电子邮件、短信、微信等方式发送至对方指定的电子邮箱、手机号码等，发送成功即视为已送达。</w:t>
      </w:r>
    </w:p>
    <w:p w14:paraId="0D37658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（二）、</w:t>
      </w:r>
      <w:r>
        <w:rPr>
          <w:rFonts w:hint="eastAsia" w:ascii="微软雅黑" w:hAnsi="微软雅黑" w:eastAsia="微软雅黑" w:cs="微软雅黑"/>
          <w:sz w:val="24"/>
          <w:szCs w:val="24"/>
          <w:shd w:val="clear" w:color="auto" w:fill="FFFFFF"/>
          <w:lang w:eastAsia="zh-CN"/>
        </w:rPr>
        <w:t>送达条款</w:t>
      </w:r>
    </w:p>
    <w:p w14:paraId="2D25073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本送达条款适用于合同履行履行期间及合同纠纷解决过程中的所有文件送达。</w:t>
      </w:r>
    </w:p>
    <w:p w14:paraId="29EE11C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rPr>
        <w:t>法院、仲裁委员会、合同项下任何一方等主体有权依据本合</w:t>
      </w:r>
      <w:r>
        <w:rPr>
          <w:rFonts w:hint="eastAsia" w:ascii="微软雅黑" w:hAnsi="微软雅黑" w:eastAsia="微软雅黑" w:cs="微软雅黑"/>
          <w:sz w:val="24"/>
          <w:szCs w:val="24"/>
          <w:shd w:val="clear" w:color="auto" w:fill="FFFFFF"/>
          <w:lang w:eastAsia="zh-CN"/>
        </w:rPr>
        <w:t>同</w:t>
      </w:r>
      <w:r>
        <w:rPr>
          <w:rFonts w:hint="eastAsia" w:ascii="微软雅黑" w:hAnsi="微软雅黑" w:eastAsia="微软雅黑" w:cs="微软雅黑"/>
          <w:sz w:val="24"/>
          <w:szCs w:val="24"/>
          <w:shd w:val="clear" w:color="auto" w:fill="FFFFFF"/>
        </w:rPr>
        <w:t>约定地址向另一方发出的通知、信件、数据电文等内容，如因包括不限于搬迁、注销、更换地址等接收方原因造成无法送达的，不利后果由接收方自行承担。</w:t>
      </w:r>
    </w:p>
    <w:p w14:paraId="0D6BF2D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3.</w:t>
      </w:r>
      <w:r>
        <w:rPr>
          <w:rFonts w:hint="eastAsia" w:ascii="微软雅黑" w:hAnsi="微软雅黑" w:eastAsia="微软雅黑" w:cs="微软雅黑"/>
          <w:sz w:val="24"/>
          <w:szCs w:val="24"/>
          <w:shd w:val="clear" w:color="auto" w:fill="FFFFFF"/>
        </w:rPr>
        <w:t>双方在合同履行过程中由双方共同明示或默示确认的合同约定外的送达地址和联系方式不影响送达效力。</w:t>
      </w:r>
    </w:p>
    <w:p w14:paraId="148D783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4.</w:t>
      </w:r>
      <w:r>
        <w:rPr>
          <w:rFonts w:hint="eastAsia" w:ascii="微软雅黑" w:hAnsi="微软雅黑" w:eastAsia="微软雅黑" w:cs="微软雅黑"/>
          <w:sz w:val="24"/>
          <w:szCs w:val="24"/>
          <w:shd w:val="clear" w:color="auto" w:fill="FFFFFF"/>
        </w:rPr>
        <w:t>双方认同电子送达效力，合同履行过程中或法院、仲裁委员会按照法律或适时有效的仲裁规则需要进行电子送达的，内容自进入双方接收系统之日起，视为送达成功。</w:t>
      </w:r>
    </w:p>
    <w:p w14:paraId="3DA74B8E">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5.</w:t>
      </w:r>
      <w:r>
        <w:rPr>
          <w:rFonts w:hint="eastAsia" w:ascii="微软雅黑" w:hAnsi="微软雅黑" w:eastAsia="微软雅黑" w:cs="微软雅黑"/>
          <w:sz w:val="24"/>
          <w:szCs w:val="24"/>
          <w:shd w:val="clear" w:color="auto" w:fill="FFFFFF"/>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shd w:val="clear" w:color="auto" w:fill="FFFFFF"/>
          <w:lang w:eastAsia="zh-CN"/>
        </w:rPr>
        <w:t>及时</w:t>
      </w:r>
      <w:r>
        <w:rPr>
          <w:rFonts w:hint="eastAsia" w:ascii="微软雅黑" w:hAnsi="微软雅黑" w:eastAsia="微软雅黑" w:cs="微软雅黑"/>
          <w:sz w:val="24"/>
          <w:szCs w:val="24"/>
          <w:shd w:val="clear" w:color="auto" w:fill="FFFFFF"/>
        </w:rPr>
        <w:t>通知的，发送方按照原约定方式送达，视为送达成功。</w:t>
      </w:r>
    </w:p>
    <w:p w14:paraId="1648AE9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6.</w:t>
      </w:r>
      <w:r>
        <w:rPr>
          <w:rFonts w:hint="eastAsia" w:ascii="微软雅黑" w:hAnsi="微软雅黑" w:eastAsia="微软雅黑" w:cs="微软雅黑"/>
          <w:sz w:val="24"/>
          <w:szCs w:val="24"/>
          <w:shd w:val="clear" w:color="auto" w:fill="FFFFFF"/>
        </w:rPr>
        <w:t>双方发生争议，关于裁判机构的送达文书，接收方存在以下行为之一的，</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仲裁委员会有权依据法律和适时有效的仲裁规则规定进行送达，法律与仲裁规则规定程序完成之日，视为送达成功：</w:t>
      </w:r>
    </w:p>
    <w:p w14:paraId="0F55C08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1</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.擅自变更送达地址及信息且未及时通知对方的</w:t>
      </w:r>
      <w:r>
        <w:rPr>
          <w:rFonts w:hint="eastAsia" w:ascii="微软雅黑" w:hAnsi="微软雅黑" w:eastAsia="微软雅黑" w:cs="微软雅黑"/>
          <w:sz w:val="24"/>
          <w:szCs w:val="24"/>
          <w:shd w:val="clear" w:color="auto" w:fill="FFFFFF"/>
          <w:lang w:eastAsia="zh-CN"/>
        </w:rPr>
        <w:t>；</w:t>
      </w:r>
    </w:p>
    <w:p w14:paraId="67165F7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2</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.送达地址与信息同工商登记信息不一致且未及时更改的</w:t>
      </w:r>
      <w:r>
        <w:rPr>
          <w:rFonts w:hint="eastAsia" w:ascii="微软雅黑" w:hAnsi="微软雅黑" w:eastAsia="微软雅黑" w:cs="微软雅黑"/>
          <w:sz w:val="24"/>
          <w:szCs w:val="24"/>
          <w:shd w:val="clear" w:color="auto" w:fill="FFFFFF"/>
          <w:lang w:eastAsia="zh-CN"/>
        </w:rPr>
        <w:t>；</w:t>
      </w:r>
    </w:p>
    <w:p w14:paraId="7DAEDDC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3</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.故意不接收</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仲裁委员会送达文书的</w:t>
      </w:r>
      <w:r>
        <w:rPr>
          <w:rFonts w:hint="eastAsia" w:ascii="微软雅黑" w:hAnsi="微软雅黑" w:eastAsia="微软雅黑" w:cs="微软雅黑"/>
          <w:sz w:val="24"/>
          <w:szCs w:val="24"/>
          <w:shd w:val="clear" w:color="auto" w:fill="FFFFFF"/>
          <w:lang w:eastAsia="zh-CN"/>
        </w:rPr>
        <w:t>；</w:t>
      </w:r>
    </w:p>
    <w:p w14:paraId="4B3080E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4</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.因接收方过错造成无法正常送达的其他行为</w:t>
      </w:r>
      <w:r>
        <w:rPr>
          <w:rFonts w:hint="eastAsia" w:ascii="微软雅黑" w:hAnsi="微软雅黑" w:eastAsia="微软雅黑" w:cs="微软雅黑"/>
          <w:sz w:val="24"/>
          <w:szCs w:val="24"/>
          <w:shd w:val="clear" w:color="auto" w:fill="FFFFFF"/>
          <w:lang w:eastAsia="zh-CN"/>
        </w:rPr>
        <w:t>。</w:t>
      </w:r>
    </w:p>
    <w:p w14:paraId="189E566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eastAsia="zh-CN"/>
        </w:rPr>
        <w:t>8</w:t>
      </w:r>
      <w:r>
        <w:rPr>
          <w:rFonts w:hint="eastAsia" w:ascii="微软雅黑" w:hAnsi="微软雅黑" w:eastAsia="微软雅黑" w:cs="微软雅黑"/>
          <w:sz w:val="24"/>
          <w:szCs w:val="24"/>
        </w:rPr>
        <w:t>、如果本合同的有关规定和评选办法不一致，以本合同的规定为准。</w:t>
      </w:r>
    </w:p>
    <w:p w14:paraId="73B60F1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eastAsia="zh-CN"/>
        </w:rPr>
        <w:t>9</w:t>
      </w:r>
      <w:r>
        <w:rPr>
          <w:rFonts w:hint="eastAsia" w:ascii="微软雅黑" w:hAnsi="微软雅黑" w:eastAsia="微软雅黑" w:cs="微软雅黑"/>
          <w:sz w:val="24"/>
          <w:szCs w:val="24"/>
        </w:rPr>
        <w:t>、如果_________组委会的工作由其组建的经济实体承担，则本合同中_________组委会的权利和义务均由新组建的经济实体承担。</w:t>
      </w:r>
    </w:p>
    <w:p w14:paraId="20DB332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20</w:t>
      </w:r>
      <w:r>
        <w:rPr>
          <w:rFonts w:hint="eastAsia" w:ascii="微软雅黑" w:hAnsi="微软雅黑" w:eastAsia="微软雅黑" w:cs="微软雅黑"/>
          <w:sz w:val="24"/>
          <w:szCs w:val="24"/>
        </w:rPr>
        <w:t>、本合同一式两份，合同双方各执一份，具有同等法律效力。</w:t>
      </w:r>
    </w:p>
    <w:p w14:paraId="0E6FE62E">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、本合同自参加人签字之日起生效。</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4D783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5278F65C">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组委会（签章）：</w:t>
            </w:r>
            <w:r>
              <w:rPr>
                <w:rFonts w:hint="eastAsia" w:ascii="微软雅黑" w:hAnsi="微软雅黑" w:eastAsia="微软雅黑" w:cs="微软雅黑"/>
                <w:kern w:val="0"/>
                <w:sz w:val="24"/>
                <w:szCs w:val="24"/>
              </w:rPr>
              <w:t>_________</w:t>
            </w:r>
          </w:p>
        </w:tc>
        <w:tc>
          <w:tcPr>
            <w:tcW w:w="4148" w:type="dxa"/>
          </w:tcPr>
          <w:p w14:paraId="286655D9">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参加人（签字）：_________</w:t>
            </w:r>
          </w:p>
        </w:tc>
      </w:tr>
      <w:tr w14:paraId="302D3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7C721843">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_________年____月____日</w:t>
            </w:r>
          </w:p>
        </w:tc>
        <w:tc>
          <w:tcPr>
            <w:tcW w:w="4148" w:type="dxa"/>
          </w:tcPr>
          <w:p w14:paraId="6732B522">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_________年____月____日</w:t>
            </w:r>
          </w:p>
        </w:tc>
      </w:tr>
    </w:tbl>
    <w:p w14:paraId="2E8104FC">
      <w:pPr>
        <w:spacing w:line="360" w:lineRule="auto"/>
        <w:rPr>
          <w:rFonts w:hint="eastAsia" w:ascii="微软雅黑" w:hAnsi="微软雅黑" w:eastAsia="微软雅黑" w:cs="微软雅黑"/>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3C41B">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0</w:t>
    </w:r>
    <w:r>
      <w:rPr>
        <w:rStyle w:val="12"/>
      </w:rPr>
      <w:fldChar w:fldCharType="end"/>
    </w:r>
  </w:p>
  <w:p w14:paraId="26F6BEEE">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2D13C">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5B7D913E">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1373D3"/>
    <w:rsid w:val="00175BB1"/>
    <w:rsid w:val="001955E2"/>
    <w:rsid w:val="001A6708"/>
    <w:rsid w:val="001B3D5C"/>
    <w:rsid w:val="001C342E"/>
    <w:rsid w:val="0024664A"/>
    <w:rsid w:val="002564E2"/>
    <w:rsid w:val="00274A23"/>
    <w:rsid w:val="00284D29"/>
    <w:rsid w:val="002B0E87"/>
    <w:rsid w:val="003D1781"/>
    <w:rsid w:val="003D5FEE"/>
    <w:rsid w:val="004018AB"/>
    <w:rsid w:val="00416229"/>
    <w:rsid w:val="00447C4F"/>
    <w:rsid w:val="00466F81"/>
    <w:rsid w:val="004B5D33"/>
    <w:rsid w:val="004C1B00"/>
    <w:rsid w:val="005477E3"/>
    <w:rsid w:val="00597558"/>
    <w:rsid w:val="005D0707"/>
    <w:rsid w:val="00606ADC"/>
    <w:rsid w:val="00630E5B"/>
    <w:rsid w:val="00633E3E"/>
    <w:rsid w:val="006919DD"/>
    <w:rsid w:val="006A5667"/>
    <w:rsid w:val="006D02D6"/>
    <w:rsid w:val="00752929"/>
    <w:rsid w:val="00754C48"/>
    <w:rsid w:val="007868F1"/>
    <w:rsid w:val="00797679"/>
    <w:rsid w:val="00805025"/>
    <w:rsid w:val="00811918"/>
    <w:rsid w:val="00893EDE"/>
    <w:rsid w:val="008E002D"/>
    <w:rsid w:val="008F7E80"/>
    <w:rsid w:val="009110C5"/>
    <w:rsid w:val="0094604C"/>
    <w:rsid w:val="00957D5D"/>
    <w:rsid w:val="0096684E"/>
    <w:rsid w:val="0097008A"/>
    <w:rsid w:val="009876E8"/>
    <w:rsid w:val="009958D9"/>
    <w:rsid w:val="009B53C5"/>
    <w:rsid w:val="009D2890"/>
    <w:rsid w:val="00A24F1D"/>
    <w:rsid w:val="00A560C0"/>
    <w:rsid w:val="00A71A9A"/>
    <w:rsid w:val="00A80CB4"/>
    <w:rsid w:val="00A91145"/>
    <w:rsid w:val="00AF0098"/>
    <w:rsid w:val="00B82F78"/>
    <w:rsid w:val="00B9045A"/>
    <w:rsid w:val="00B91F53"/>
    <w:rsid w:val="00BA4F7D"/>
    <w:rsid w:val="00BC0FF1"/>
    <w:rsid w:val="00C51648"/>
    <w:rsid w:val="00C660CC"/>
    <w:rsid w:val="00CE4B66"/>
    <w:rsid w:val="00D168F3"/>
    <w:rsid w:val="00D81A5B"/>
    <w:rsid w:val="00D926BF"/>
    <w:rsid w:val="00DB581C"/>
    <w:rsid w:val="00E14C41"/>
    <w:rsid w:val="00E237FE"/>
    <w:rsid w:val="00E34406"/>
    <w:rsid w:val="00E45A61"/>
    <w:rsid w:val="00F148FD"/>
    <w:rsid w:val="00F23547"/>
    <w:rsid w:val="00F31332"/>
    <w:rsid w:val="00F456EA"/>
    <w:rsid w:val="00F73B67"/>
    <w:rsid w:val="00F763F6"/>
    <w:rsid w:val="00F95D75"/>
    <w:rsid w:val="00FC766B"/>
    <w:rsid w:val="345F57EC"/>
    <w:rsid w:val="5ED7963C"/>
    <w:rsid w:val="796C1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4"/>
    <w:unhideWhenUsed/>
    <w:qFormat/>
    <w:uiPriority w:val="0"/>
    <w:pPr>
      <w:keepNext/>
      <w:keepLines/>
      <w:spacing w:before="260" w:after="260" w:line="416" w:lineRule="auto"/>
      <w:jc w:val="center"/>
      <w:outlineLvl w:val="2"/>
    </w:pPr>
    <w:rPr>
      <w:rFonts w:eastAsia="宋体"/>
      <w:b/>
      <w:bCs/>
      <w:sz w:val="32"/>
      <w:szCs w:val="32"/>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Plain Text"/>
    <w:basedOn w:val="1"/>
    <w:link w:val="18"/>
    <w:qFormat/>
    <w:uiPriority w:val="0"/>
    <w:rPr>
      <w:rFonts w:ascii="宋体" w:hAnsi="Courier New" w:eastAsia="宋体" w:cs="Courier New"/>
      <w:szCs w:val="21"/>
    </w:rPr>
  </w:style>
  <w:style w:type="paragraph" w:styleId="4">
    <w:name w:val="Body Text Indent 2"/>
    <w:basedOn w:val="1"/>
    <w:link w:val="22"/>
    <w:qFormat/>
    <w:uiPriority w:val="0"/>
    <w:pPr>
      <w:spacing w:after="120" w:line="480" w:lineRule="auto"/>
      <w:ind w:left="420" w:leftChars="200"/>
    </w:pPr>
    <w:rPr>
      <w:rFonts w:ascii="Times New Roman" w:hAnsi="Times New Roman" w:eastAsia="宋体" w:cs="Times New Roman"/>
      <w:szCs w:val="20"/>
    </w:rPr>
  </w:style>
  <w:style w:type="paragraph" w:styleId="5">
    <w:name w:val="Balloon Text"/>
    <w:basedOn w:val="1"/>
    <w:link w:val="21"/>
    <w:semiHidden/>
    <w:unhideWhenUsed/>
    <w:qFormat/>
    <w:uiPriority w:val="99"/>
    <w:rPr>
      <w:sz w:val="18"/>
      <w:szCs w:val="18"/>
    </w:rPr>
  </w:style>
  <w:style w:type="paragraph" w:styleId="6">
    <w:name w:val="footer"/>
    <w:basedOn w:val="1"/>
    <w:link w:val="15"/>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8">
    <w:name w:val="Title"/>
    <w:basedOn w:val="1"/>
    <w:next w:val="1"/>
    <w:link w:val="20"/>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10">
    <w:name w:val="Table Grid"/>
    <w:basedOn w:val="9"/>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qFormat/>
    <w:uiPriority w:val="0"/>
    <w:rPr>
      <w:color w:val="0000FF"/>
      <w:u w:val="single"/>
    </w:rPr>
  </w:style>
  <w:style w:type="character" w:customStyle="1" w:styleId="14">
    <w:name w:val="标题 3 字符"/>
    <w:basedOn w:val="11"/>
    <w:link w:val="2"/>
    <w:uiPriority w:val="0"/>
    <w:rPr>
      <w:rFonts w:eastAsia="宋体"/>
      <w:b/>
      <w:bCs/>
      <w:sz w:val="32"/>
      <w:szCs w:val="32"/>
    </w:rPr>
  </w:style>
  <w:style w:type="character" w:customStyle="1" w:styleId="15">
    <w:name w:val="页脚 字符"/>
    <w:basedOn w:val="11"/>
    <w:link w:val="6"/>
    <w:qFormat/>
    <w:uiPriority w:val="0"/>
    <w:rPr>
      <w:rFonts w:ascii="Times New Roman" w:hAnsi="Times New Roman" w:eastAsia="宋体" w:cs="Times New Roman"/>
      <w:sz w:val="18"/>
      <w:szCs w:val="18"/>
    </w:rPr>
  </w:style>
  <w:style w:type="paragraph" w:customStyle="1" w:styleId="16">
    <w:name w:val="普通 (Web)"/>
    <w:basedOn w:val="1"/>
    <w:link w:val="17"/>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7">
    <w:name w:val="普通 (Web) Char"/>
    <w:link w:val="16"/>
    <w:qFormat/>
    <w:uiPriority w:val="0"/>
    <w:rPr>
      <w:rFonts w:ascii="宋体" w:hAnsi="宋体" w:eastAsia="宋体" w:cs="Times New Roman"/>
      <w:color w:val="000000"/>
      <w:kern w:val="0"/>
      <w:sz w:val="24"/>
      <w:szCs w:val="24"/>
    </w:rPr>
  </w:style>
  <w:style w:type="character" w:customStyle="1" w:styleId="18">
    <w:name w:val="纯文本 字符"/>
    <w:basedOn w:val="11"/>
    <w:link w:val="3"/>
    <w:qFormat/>
    <w:uiPriority w:val="0"/>
    <w:rPr>
      <w:rFonts w:ascii="宋体" w:hAnsi="Courier New" w:eastAsia="宋体" w:cs="Courier New"/>
      <w:szCs w:val="21"/>
    </w:rPr>
  </w:style>
  <w:style w:type="paragraph" w:styleId="19">
    <w:name w:val="List Paragraph"/>
    <w:basedOn w:val="1"/>
    <w:qFormat/>
    <w:uiPriority w:val="34"/>
    <w:pPr>
      <w:ind w:firstLine="420" w:firstLineChars="200"/>
    </w:pPr>
  </w:style>
  <w:style w:type="character" w:customStyle="1" w:styleId="20">
    <w:name w:val="标题 字符"/>
    <w:basedOn w:val="11"/>
    <w:link w:val="8"/>
    <w:qFormat/>
    <w:uiPriority w:val="10"/>
    <w:rPr>
      <w:rFonts w:ascii="等线 Light" w:hAnsi="等线 Light" w:eastAsia="宋体" w:cs="Times New Roman"/>
      <w:b/>
      <w:bCs/>
      <w:kern w:val="0"/>
      <w:sz w:val="32"/>
      <w:szCs w:val="32"/>
    </w:rPr>
  </w:style>
  <w:style w:type="character" w:customStyle="1" w:styleId="21">
    <w:name w:val="批注框文本 字符"/>
    <w:basedOn w:val="11"/>
    <w:link w:val="5"/>
    <w:semiHidden/>
    <w:qFormat/>
    <w:uiPriority w:val="99"/>
    <w:rPr>
      <w:sz w:val="18"/>
      <w:szCs w:val="18"/>
    </w:rPr>
  </w:style>
  <w:style w:type="character" w:customStyle="1" w:styleId="22">
    <w:name w:val="正文文本缩进 2 字符"/>
    <w:basedOn w:val="11"/>
    <w:link w:val="4"/>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3031</Words>
  <Characters>3529</Characters>
  <Lines>19</Lines>
  <Paragraphs>5</Paragraphs>
  <TotalTime>0</TotalTime>
  <ScaleCrop>false</ScaleCrop>
  <LinksUpToDate>false</LinksUpToDate>
  <CharactersWithSpaces>3762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2019-03-16T14:15:00Z</dcterms:created>
  <dc:creator>雯 张</dc:creator>
  <cp:lastModifiedBy>豪</cp:lastModifiedBy>
  <dcterms:modified xsi:type="dcterms:W3CDTF">2026-03-22T07:38:49Z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B1C317FFFD11AC959D939568136CAD89_42</vt:lpwstr>
  </property>
  <property fmtid="{D5CDD505-2E9C-101B-9397-08002B2CF9AE}" pid="4" name="KSOTemplateDocerSaveRecord">
    <vt:lpwstr>eyJoZGlkIjoiNTg0MzMyNGJiMDEzODc5ODNlMGVjODViOWRkZjg1MDgiLCJ1c2VySWQiOiIxMjc2Mzc3NjgxIn0=</vt:lpwstr>
  </property>
</Properties>
</file>