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EC9C6">
      <w:pPr>
        <w:pStyle w:val="2"/>
        <w:rPr>
          <w:rFonts w:hint="eastAsia" w:ascii="微软雅黑" w:hAnsi="微软雅黑" w:eastAsia="微软雅黑" w:cs="微软雅黑"/>
          <w:sz w:val="36"/>
          <w:szCs w:val="36"/>
        </w:rPr>
      </w:pPr>
      <w:bookmarkStart w:id="2" w:name="_GoBack"/>
      <w:r>
        <w:rPr>
          <w:rFonts w:hint="eastAsia" w:ascii="微软雅黑" w:hAnsi="微软雅黑" w:eastAsia="微软雅黑" w:cs="微软雅黑"/>
          <w:sz w:val="36"/>
          <w:szCs w:val="36"/>
        </w:rPr>
        <w:t>____________</w:t>
      </w:r>
      <w:r>
        <w:rPr>
          <w:rFonts w:hint="eastAsia" w:ascii="微软雅黑" w:hAnsi="微软雅黑" w:eastAsia="微软雅黑" w:cs="微软雅黑"/>
          <w:sz w:val="36"/>
          <w:szCs w:val="36"/>
        </w:rPr>
        <w:t>市变卖委托合同</w:t>
      </w:r>
    </w:p>
    <w:bookmarkEnd w:id="2"/>
    <w:p w14:paraId="5EE56F2B">
      <w:pPr>
        <w:widowControl/>
        <w:spacing w:after="312" w:afterLines="100" w:line="360" w:lineRule="atLeast"/>
        <w:jc w:val="right"/>
        <w:rPr>
          <w:rFonts w:hint="eastAsia" w:ascii="微软雅黑" w:hAnsi="微软雅黑" w:eastAsia="微软雅黑" w:cs="微软雅黑"/>
          <w:color w:val="333333"/>
          <w:kern w:val="0"/>
          <w:sz w:val="24"/>
          <w:szCs w:val="24"/>
        </w:rPr>
      </w:pPr>
      <w:r>
        <w:rPr>
          <w:rFonts w:hint="eastAsia" w:ascii="微软雅黑" w:hAnsi="微软雅黑" w:eastAsia="微软雅黑" w:cs="微软雅黑"/>
          <w:color w:val="333333"/>
          <w:kern w:val="0"/>
          <w:sz w:val="24"/>
          <w:szCs w:val="24"/>
        </w:rPr>
        <w:t>合同编号：________________</w:t>
      </w:r>
    </w:p>
    <w:p w14:paraId="1B0299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委托方（甲方）：</w:t>
      </w:r>
      <w:bookmarkStart w:id="0" w:name="_Hlk510962432"/>
      <w:r>
        <w:rPr>
          <w:rFonts w:hint="eastAsia" w:ascii="微软雅黑" w:hAnsi="微软雅黑" w:eastAsia="微软雅黑" w:cs="微软雅黑"/>
          <w:sz w:val="24"/>
          <w:szCs w:val="24"/>
        </w:rPr>
        <w:t>______________</w:t>
      </w:r>
      <w:bookmarkEnd w:id="0"/>
    </w:p>
    <w:p w14:paraId="70A22C94">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法定代表人：_________________</w:t>
      </w:r>
    </w:p>
    <w:p w14:paraId="24EE3D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29ABCF1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511BEEE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01861A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702143E9">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33E212B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受托方（乙方）：______________</w:t>
      </w:r>
    </w:p>
    <w:p w14:paraId="12563C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1AA399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29FE79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64F1AF6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36845B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55ABBD7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43321342">
      <w:pPr>
        <w:pStyle w:val="7"/>
        <w:shd w:val="clear" w:color="auto" w:fill="FFFFFF"/>
        <w:spacing w:before="0" w:beforeAutospacing="0" w:after="312" w:afterLines="10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根据《中华人民共和国合同法》、《抵税财物拍卖、变卖试行办法》，经委托方与受托方平等协商，签订本合同。</w:t>
      </w:r>
    </w:p>
    <w:p w14:paraId="186AE39E">
      <w:pPr>
        <w:pStyle w:val="7"/>
        <w:numPr>
          <w:ilvl w:val="0"/>
          <w:numId w:val="1"/>
        </w:numPr>
        <w:shd w:val="clear" w:color="auto" w:fill="FFFFFF"/>
        <w:spacing w:before="0" w:beforeAutospacing="0" w:after="0" w:afterAutospacing="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变卖的期限及地点</w:t>
      </w:r>
    </w:p>
    <w:p w14:paraId="7148C3CF">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委托方委托受托方变卖物品期限：</w:t>
      </w:r>
    </w:p>
    <w:p w14:paraId="764605EE">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委托方应于______年______月______日前，通过____________方式将标的交付（转移）给受托方。受托方应于______年______月______日前变卖。</w:t>
      </w:r>
    </w:p>
    <w:p w14:paraId="293092D4">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变卖地点：________________________。</w:t>
      </w:r>
    </w:p>
    <w:p w14:paraId="625D7806">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二、双方的权利义务</w:t>
      </w:r>
    </w:p>
    <w:p w14:paraId="70D81672">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1．委托方的权利义务</w:t>
      </w:r>
    </w:p>
    <w:p w14:paraId="55B8B9D6">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（1）变卖成交前，发生下列情形的，委托方可以终止委托：</w:t>
      </w:r>
    </w:p>
    <w:p w14:paraId="01818625">
      <w:pPr>
        <w:pStyle w:val="7"/>
        <w:shd w:val="clear" w:color="auto" w:fill="FFFFFF"/>
        <w:spacing w:before="0" w:beforeAutospacing="0" w:after="0" w:afterAutospacing="0"/>
        <w:ind w:firstLine="720" w:firstLineChars="3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a．被执行人在变卖成交前，缴纳了税款、滞纳金或罚款，申请终止变</w:t>
      </w:r>
    </w:p>
    <w:p w14:paraId="3AD4E6C9">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卖，并已支付受托方实际支出费用的；</w:t>
      </w:r>
    </w:p>
    <w:p w14:paraId="6D36FA43">
      <w:pPr>
        <w:pStyle w:val="7"/>
        <w:shd w:val="clear" w:color="auto" w:fill="FFFFFF"/>
        <w:spacing w:before="0" w:beforeAutospacing="0" w:after="0" w:afterAutospacing="0"/>
        <w:ind w:firstLine="720" w:firstLineChars="3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b．受托方以不正当方式取得变卖权的；</w:t>
      </w:r>
    </w:p>
    <w:p w14:paraId="377B20AB">
      <w:pPr>
        <w:pStyle w:val="7"/>
        <w:shd w:val="clear" w:color="auto" w:fill="FFFFFF"/>
        <w:spacing w:before="0" w:beforeAutospacing="0" w:after="0" w:afterAutospacing="0"/>
        <w:ind w:firstLine="720" w:firstLineChars="3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c．受托方与购买人之间恶意串通的。</w:t>
      </w:r>
    </w:p>
    <w:p w14:paraId="64771728">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（2）本次变卖按变卖所得价款总额______%支付手续费，除手续费外不支付任何费用。</w:t>
      </w:r>
    </w:p>
    <w:p w14:paraId="74E17829">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（3）必要时，委托方应委托评估机构对变卖物品进行评估，确定变卖物品底价。</w:t>
      </w:r>
    </w:p>
    <w:p w14:paraId="625D2898">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（4）委托方不得购买变卖物品，也不得委托他人代为购买。</w:t>
      </w:r>
    </w:p>
    <w:p w14:paraId="07C46527">
      <w:pPr>
        <w:pStyle w:val="7"/>
        <w:shd w:val="clear" w:color="auto" w:fill="FFFFFF"/>
        <w:spacing w:before="0" w:beforeAutospacing="0" w:after="0" w:afterAutospacing="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2．受托方的权利义务</w:t>
      </w:r>
    </w:p>
    <w:p w14:paraId="2004D506">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（1）受托方应当按照委托方的规定处理委托事项；应当按照委托方的要求报告委托事务的处理情况。</w:t>
      </w:r>
    </w:p>
    <w:p w14:paraId="719601EE">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（2）受托方对委托方委托变卖的物品负有运输、保管义务，受托方保管不善造成变卖物品损毁、灭失的，应参照该物品底价予以赔偿。</w:t>
      </w:r>
    </w:p>
    <w:p w14:paraId="0FBAB948">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（3）受托方不得擅自变更变卖物品底价，也不得低于底价变卖物品。</w:t>
      </w:r>
    </w:p>
    <w:p w14:paraId="4A3B1304">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4）受托方对特殊物品可约定有关专家和部门进行鉴定。鉴定结论与委托变卖合同载明的变卖物品状况不相符的，受托方应向委托方送达《变更事宜通知书》及鉴定结论原件，合同双方应对鉴定结论进行协商，合同是否变更待委托方与被执行人协商后，由委托方最终解决。</w:t>
      </w:r>
    </w:p>
    <w:p w14:paraId="60133FF6">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（5）受托方须在变卖成交之日起</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日内将变卖所得抵缴的税款、滞纳金或罚款一次性返回委托方。</w:t>
      </w:r>
    </w:p>
    <w:p w14:paraId="17DCEA38">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（6）受托方应在收齐变卖成交款后</w:t>
      </w:r>
      <w:r>
        <w:rPr>
          <w:rFonts w:hint="eastAsia" w:ascii="微软雅黑" w:hAnsi="微软雅黑" w:eastAsia="微软雅黑" w:cs="微软雅黑"/>
          <w:sz w:val="24"/>
          <w:szCs w:val="24"/>
        </w:rPr>
        <w:t>______</w:t>
      </w:r>
      <w:r>
        <w:rPr>
          <w:rFonts w:hint="eastAsia" w:ascii="微软雅黑" w:hAnsi="微软雅黑" w:eastAsia="微软雅黑" w:cs="微软雅黑"/>
          <w:sz w:val="24"/>
          <w:szCs w:val="24"/>
        </w:rPr>
        <w:t>日内将变卖所得抵缴的税款、滞纳金或罚款及扣除变卖费用、抵缴的税款、滞纳金或罚款后的剩余款项一次性划入委托方指定的银行账户。对于物品需办理产权过户的，受托方应在产权过户后______日内一次性划入委托方指定的银行账户。同时附送银行票据复印件证明剩余款项已划入委托方指定账户。</w:t>
      </w:r>
    </w:p>
    <w:p w14:paraId="1E10D753">
      <w:pPr>
        <w:pStyle w:val="7"/>
        <w:shd w:val="clear" w:color="auto" w:fill="FFFFFF"/>
        <w:spacing w:before="0" w:beforeAutospacing="0" w:after="0" w:afterAutospacing="0"/>
        <w:ind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（7）受托方超越委托权限给委托方造成的损失，受托方应予赔偿。</w:t>
      </w:r>
    </w:p>
    <w:p w14:paraId="7D03F09D">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三、变卖标的描述</w:t>
      </w:r>
    </w:p>
    <w:p w14:paraId="281BADCA">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标的名称：____________；规格：____________ ；数量：____________；质量：__________________；存放地（坐落地）：____________；新旧程度：____________；使用年限：____________。</w:t>
      </w:r>
    </w:p>
    <w:p w14:paraId="17757BA6">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其他需要说明的事项：</w:t>
      </w:r>
    </w:p>
    <w:p w14:paraId="36ED8BF6">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1．________________________________________________。</w:t>
      </w:r>
    </w:p>
    <w:p w14:paraId="7B4374A0">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2．________________________________________________。</w:t>
      </w:r>
    </w:p>
    <w:p w14:paraId="556BB7DB">
      <w:pPr>
        <w:pStyle w:val="7"/>
        <w:shd w:val="clear" w:color="auto" w:fill="FFFFFF"/>
        <w:spacing w:before="0" w:beforeAutospacing="0" w:after="0" w:afterAutospacing="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四、委托方与受托方签订委托变卖合同后，无需任何承诺双方即应对委托变卖合同及附属文件负法律责任。</w:t>
      </w:r>
    </w:p>
    <w:p w14:paraId="153D1E7C">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五、合同争议的解决方式</w:t>
      </w:r>
    </w:p>
    <w:p w14:paraId="088FFD6F">
      <w:pPr>
        <w:ind w:firstLine="480" w:firstLineChars="200"/>
        <w:jc w:val="left"/>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送达方式以及送达条款</w:t>
      </w:r>
    </w:p>
    <w:p w14:paraId="18983971">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（一）、送达地址以及方式</w:t>
      </w:r>
    </w:p>
    <w:p w14:paraId="232696AD">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1.送达地址</w:t>
      </w:r>
    </w:p>
    <w:p w14:paraId="41E81A90">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（1）.甲方确认送达地址如下：</w:t>
      </w:r>
    </w:p>
    <w:p w14:paraId="495A5862">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地址：    省    市    区/县    路    号，</w:t>
      </w:r>
    </w:p>
    <w:p w14:paraId="22C4BCD9">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邮编：            ，</w:t>
      </w:r>
    </w:p>
    <w:p w14:paraId="2D6AF572">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联系人：      ，</w:t>
      </w:r>
    </w:p>
    <w:p w14:paraId="4A24AF23">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联系电话：      -            。</w:t>
      </w:r>
    </w:p>
    <w:p w14:paraId="3F30DCCB">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甲方电子送达方式如下：</w:t>
      </w:r>
    </w:p>
    <w:p w14:paraId="68A8AD8A">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 xml:space="preserve">手机短信：                  </w:t>
      </w:r>
    </w:p>
    <w:p w14:paraId="55C0BE73">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 xml:space="preserve">传真：      -            </w:t>
      </w:r>
    </w:p>
    <w:p w14:paraId="17D54DD9">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 xml:space="preserve">即时通讯账号（微信号）：                  </w:t>
      </w:r>
    </w:p>
    <w:p w14:paraId="03FCC4E9">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电子邮箱：            。</w:t>
      </w:r>
    </w:p>
    <w:p w14:paraId="1F425567">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（2）.乙方确认送达地址如下：</w:t>
      </w:r>
    </w:p>
    <w:p w14:paraId="04BA527B">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地址：    省    市    区/县    路    号，</w:t>
      </w:r>
    </w:p>
    <w:p w14:paraId="40AE4B5C">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邮编：            ，</w:t>
      </w:r>
    </w:p>
    <w:p w14:paraId="4E3F3E6D">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联系人：      ，</w:t>
      </w:r>
    </w:p>
    <w:p w14:paraId="55A3A775">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联系电话：      -            。</w:t>
      </w:r>
    </w:p>
    <w:p w14:paraId="52C98411">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乙方电子送达方式如下：</w:t>
      </w:r>
    </w:p>
    <w:p w14:paraId="2347A864">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 xml:space="preserve">手机短信：                  </w:t>
      </w:r>
    </w:p>
    <w:p w14:paraId="7AE55366">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 xml:space="preserve">传真：      -            </w:t>
      </w:r>
    </w:p>
    <w:p w14:paraId="7C0A29F9">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 xml:space="preserve">即时通讯账号（微信号）：                  </w:t>
      </w:r>
    </w:p>
    <w:p w14:paraId="301CA2E8">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电子邮箱：</w:t>
      </w:r>
    </w:p>
    <w:p w14:paraId="629B872A">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2.送达方式</w:t>
      </w:r>
    </w:p>
    <w:p w14:paraId="01137882">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（1）.直接送达：将文件送至对方指定的送达地址，视为已送达；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（2）.邮寄送达：将文件通过挂号信、特快专递等方式寄至对方指定的送达地址，以邮戳日期为准，视为已送达；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（3）.电子送达：将文件通过电子邮件、短信、微信等方式发送至对方指定的电子邮箱、手机号码等，发送成功即视为已送达。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（二）、送达条款</w:t>
      </w:r>
    </w:p>
    <w:p w14:paraId="2D250732">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1.本送达条款适用于合同履行履行期间及合同纠纷解决过程中的所有文件送达。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2.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3.双方在合同履行过程中由双方共同明示或默示确认的合同约定外的送达地址和联系方式不影响送达效力。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4.双方认同电子送达效力，合同履行过程中或法院、仲裁委员会按照法律或适时有效的仲裁规则需要进行电子送达的，内容自进入双方接收系统之日起，视为送达成功。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5.双方应当保证本合同约定送达地址以及联系方式为有效地址及联系方式。一方变更送达信息的，应在变更后一日内通知对方，未及时通知的，发送方按照原约定方式送达，视为送达成功。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6.双方发生争议，关于裁判机构的送达文书，接收方存在以下行为之一的，蚌埠仲裁委员会有权依据法律和适时有效的仲裁规则规定进行送达，法律与仲裁规则规定程序完成之日，视为送达成功：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（1）.擅自变更送达地址及信息且未及时通知对方的；</w:t>
      </w:r>
    </w:p>
    <w:p w14:paraId="67165F76">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（2）.送达地址与信息同工商登记信息不一致且未及时更改的；</w:t>
      </w:r>
    </w:p>
    <w:p w14:paraId="7DAEDDC1">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（3）.故意不接收蚌埠仲裁委员会送达文书的；</w:t>
      </w:r>
    </w:p>
    <w:p w14:paraId="4B3080EC">
      <w:pPr>
        <w:wordWrap w:val="0"/>
        <w:spacing w:line="360" w:lineRule="auto"/>
        <w:ind w:firstLine="480" w:firstLineChars="200"/>
        <w:rPr>
          <w:rFonts w:hint="eastAsia" w:ascii="微软雅黑" w:hAnsi="微软雅黑" w:eastAsia="微软雅黑" w:cs="微软雅黑"/>
          <w:kern w:val="0"/>
          <w:sz w:val="24"/>
          <w:szCs w:val="24"/>
          <w:lang w:val="en-US" w:eastAsia="zh-CN" w:bidi="ar-SA"/>
        </w:rPr>
      </w:pPr>
      <w:r>
        <w:rPr>
          <w:rFonts w:hint="eastAsia" w:ascii="微软雅黑" w:hAnsi="微软雅黑" w:eastAsia="微软雅黑" w:cs="微软雅黑"/>
          <w:kern w:val="0"/>
          <w:sz w:val="24"/>
          <w:szCs w:val="24"/>
          <w:lang w:val="en-US" w:eastAsia="zh-CN" w:bidi="ar-SA"/>
        </w:rPr>
        <w:t>（4）.因接收方过错造成无法正常送达的其他行为。</w:t>
      </w:r>
    </w:p>
    <w:p w14:paraId="73A0E257">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六、违约责任</w:t>
      </w:r>
    </w:p>
    <w:p w14:paraId="180EAAF1">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1．受托方不履行合同义务或者履行合同义务不符合约定的，应当承担继续履行、采取补救措施或者赔偿损失等违约责任。</w:t>
      </w:r>
    </w:p>
    <w:p w14:paraId="484C9E22">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2．受托方明确表示或者以自己的行为表明不履行合同义务的，委托方可以在履行期限届满之前要求其承担违约责任。</w:t>
      </w:r>
    </w:p>
    <w:p w14:paraId="608C896B">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3．受托方不履行合同义务或者履行合同义务不符合约定的，在履行义务或者采取补救措施后，委托方还有其他损失的，应当赔偿损失。</w:t>
      </w:r>
    </w:p>
    <w:p w14:paraId="07033C49">
      <w:pPr>
        <w:pStyle w:val="7"/>
        <w:shd w:val="clear" w:color="auto" w:fill="FFFFFF"/>
        <w:spacing w:before="0" w:beforeAutospacing="0" w:after="0" w:afterAutospacing="0"/>
        <w:ind w:firstLine="48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4．受托方未按协议书规定将变卖成交款及时划入委托方指定银行账户的，从逾期未划入之日起至将变卖成交款划入委托方指定银行账户之日止，按日向税务机关支付未按期划入税款金额____________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的违约金。</w:t>
      </w:r>
    </w:p>
    <w:p w14:paraId="21A60C04">
      <w:pPr>
        <w:pStyle w:val="7"/>
        <w:shd w:val="clear" w:color="auto" w:fill="FFFFFF"/>
        <w:spacing w:before="0" w:beforeAutospacing="0" w:after="312" w:afterLines="100" w:afterAutospacing="0"/>
        <w:ind w:firstLine="482"/>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七、本合同一式______份，双方各执______份，自签订之日起生效。</w:t>
      </w:r>
    </w:p>
    <w:p w14:paraId="026726CA">
      <w:pPr>
        <w:pStyle w:val="7"/>
        <w:shd w:val="clear" w:color="auto" w:fill="FFFFFF"/>
        <w:spacing w:before="0" w:beforeAutospacing="0" w:after="312" w:afterLines="100" w:afterAutospacing="0"/>
        <w:ind w:firstLine="482"/>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w:t>
      </w:r>
      <w:r>
        <w:rPr>
          <w:rFonts w:hint="eastAsia" w:ascii="微软雅黑" w:hAnsi="微软雅黑" w:eastAsia="微软雅黑" w:cs="微软雅黑"/>
          <w:sz w:val="24"/>
          <w:szCs w:val="24"/>
        </w:rPr>
        <w:t>，为签章页）</w:t>
      </w:r>
    </w:p>
    <w:p w14:paraId="04039693">
      <w:pPr>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53"/>
        <w:gridCol w:w="4153"/>
      </w:tblGrid>
      <w:tr w14:paraId="38ED4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53E09C7B">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委托人（签章）：________________</w:t>
            </w:r>
            <w:r>
              <w:rPr>
                <w:rFonts w:hint="eastAsia" w:ascii="微软雅黑" w:hAnsi="微软雅黑" w:eastAsia="微软雅黑" w:cs="微软雅黑"/>
                <w:kern w:val="0"/>
                <w:sz w:val="24"/>
                <w:szCs w:val="24"/>
              </w:rPr>
              <w:t>_</w:t>
            </w:r>
          </w:p>
        </w:tc>
        <w:tc>
          <w:tcPr>
            <w:tcW w:w="4153" w:type="dxa"/>
          </w:tcPr>
          <w:p w14:paraId="3D06F724">
            <w:pPr>
              <w:widowControl/>
              <w:spacing w:line="360" w:lineRule="auto"/>
              <w:rPr>
                <w:rFonts w:hint="eastAsia" w:ascii="微软雅黑" w:hAnsi="微软雅黑" w:eastAsia="微软雅黑" w:cs="微软雅黑"/>
                <w:kern w:val="0"/>
                <w:sz w:val="24"/>
                <w:szCs w:val="24"/>
                <w:lang w:val="en-GB"/>
              </w:rPr>
            </w:pPr>
            <w:r>
              <w:rPr>
                <w:rFonts w:hint="eastAsia" w:ascii="微软雅黑" w:hAnsi="微软雅黑" w:eastAsia="微软雅黑" w:cs="微软雅黑"/>
                <w:kern w:val="0"/>
                <w:sz w:val="24"/>
                <w:szCs w:val="24"/>
              </w:rPr>
              <w:t>拍卖人</w:t>
            </w:r>
            <w:r>
              <w:rPr>
                <w:rFonts w:hint="eastAsia" w:ascii="微软雅黑" w:hAnsi="微软雅黑" w:eastAsia="微软雅黑" w:cs="微软雅黑"/>
                <w:kern w:val="0"/>
                <w:sz w:val="24"/>
                <w:szCs w:val="24"/>
              </w:rPr>
              <w:t>（签章）：</w:t>
            </w:r>
            <w:r>
              <w:rPr>
                <w:rFonts w:hint="eastAsia" w:ascii="微软雅黑" w:hAnsi="微软雅黑" w:eastAsia="微软雅黑" w:cs="微软雅黑"/>
                <w:kern w:val="0"/>
                <w:sz w:val="24"/>
                <w:szCs w:val="24"/>
              </w:rPr>
              <w:t>_______________</w:t>
            </w:r>
            <w:r>
              <w:rPr>
                <w:rFonts w:hint="eastAsia" w:ascii="微软雅黑" w:hAnsi="微软雅黑" w:eastAsia="微软雅黑" w:cs="微软雅黑"/>
                <w:kern w:val="0"/>
                <w:sz w:val="24"/>
                <w:szCs w:val="24"/>
                <w:lang w:val="en-GB"/>
              </w:rPr>
              <w:t>__</w:t>
            </w:r>
          </w:p>
        </w:tc>
      </w:tr>
      <w:tr w14:paraId="0B695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2054D0CF">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法定代表人：_____________________</w:t>
            </w:r>
          </w:p>
        </w:tc>
        <w:tc>
          <w:tcPr>
            <w:tcW w:w="4153" w:type="dxa"/>
          </w:tcPr>
          <w:p w14:paraId="7F74B7FB">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rPr>
              <w:t>_____________________</w:t>
            </w:r>
          </w:p>
        </w:tc>
      </w:tr>
      <w:tr w14:paraId="2C3B6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53AA0DF0">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委托代理人：_____________________</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53" w:type="dxa"/>
          </w:tcPr>
          <w:p w14:paraId="5D02B69D">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w:t>
            </w:r>
            <w:r>
              <w:rPr>
                <w:rFonts w:hint="eastAsia" w:ascii="微软雅黑" w:hAnsi="微软雅黑" w:eastAsia="微软雅黑" w:cs="微软雅黑"/>
                <w:kern w:val="0"/>
                <w:sz w:val="24"/>
                <w:szCs w:val="24"/>
              </w:rPr>
              <w:t>代理人：</w:t>
            </w:r>
            <w:r>
              <w:rPr>
                <w:rFonts w:hint="eastAsia" w:ascii="微软雅黑" w:hAnsi="微软雅黑" w:eastAsia="微软雅黑" w:cs="微软雅黑"/>
                <w:kern w:val="0"/>
                <w:sz w:val="24"/>
                <w:szCs w:val="24"/>
              </w:rPr>
              <w:t>_____________________</w:t>
            </w:r>
          </w:p>
        </w:tc>
      </w:tr>
      <w:tr w14:paraId="1899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116F81AB">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开户银行：_____________________</w:t>
            </w:r>
          </w:p>
          <w:p w14:paraId="2D611E3B">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银行账号：_____________________</w:t>
            </w:r>
          </w:p>
        </w:tc>
        <w:tc>
          <w:tcPr>
            <w:tcW w:w="4153" w:type="dxa"/>
          </w:tcPr>
          <w:p w14:paraId="117EE249">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开户银行：_____________________</w:t>
            </w:r>
          </w:p>
          <w:p w14:paraId="3FE99BB6">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银行账号：_____________________</w:t>
            </w:r>
          </w:p>
        </w:tc>
      </w:tr>
      <w:tr w14:paraId="323E6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27C76873">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日</w:t>
            </w:r>
          </w:p>
        </w:tc>
        <w:tc>
          <w:tcPr>
            <w:tcW w:w="4153" w:type="dxa"/>
          </w:tcPr>
          <w:p w14:paraId="0294584D">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rPr>
              <w:t>_______</w:t>
            </w:r>
            <w:r>
              <w:rPr>
                <w:rFonts w:hint="eastAsia" w:ascii="微软雅黑" w:hAnsi="微软雅黑" w:eastAsia="微软雅黑" w:cs="微软雅黑"/>
                <w:kern w:val="0"/>
                <w:sz w:val="24"/>
                <w:szCs w:val="24"/>
              </w:rPr>
              <w:t>日</w:t>
            </w:r>
          </w:p>
        </w:tc>
      </w:tr>
      <w:tr w14:paraId="47213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314B09A9">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签于</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_____________________</w:t>
            </w:r>
          </w:p>
        </w:tc>
        <w:tc>
          <w:tcPr>
            <w:tcW w:w="4153" w:type="dxa"/>
          </w:tcPr>
          <w:p w14:paraId="35B6F593">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签于</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_____________________</w:t>
            </w:r>
          </w:p>
        </w:tc>
      </w:tr>
    </w:tbl>
    <w:p w14:paraId="423B141E">
      <w:pPr>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780CA">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5E886448">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750EC">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62D4AC57">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A7711E"/>
    <w:multiLevelType w:val="multilevel"/>
    <w:tmpl w:val="27A7711E"/>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24664A"/>
    <w:rsid w:val="002564E2"/>
    <w:rsid w:val="00284D29"/>
    <w:rsid w:val="002B0E87"/>
    <w:rsid w:val="003D1781"/>
    <w:rsid w:val="004018AB"/>
    <w:rsid w:val="00416229"/>
    <w:rsid w:val="004C1B00"/>
    <w:rsid w:val="005477E3"/>
    <w:rsid w:val="005D0707"/>
    <w:rsid w:val="006A5667"/>
    <w:rsid w:val="00752929"/>
    <w:rsid w:val="007868F1"/>
    <w:rsid w:val="00805025"/>
    <w:rsid w:val="00811918"/>
    <w:rsid w:val="00893EDE"/>
    <w:rsid w:val="008E002D"/>
    <w:rsid w:val="008F7E80"/>
    <w:rsid w:val="009110C5"/>
    <w:rsid w:val="0094604C"/>
    <w:rsid w:val="00957D5D"/>
    <w:rsid w:val="009876E8"/>
    <w:rsid w:val="009958D9"/>
    <w:rsid w:val="00A24F1D"/>
    <w:rsid w:val="00A560C0"/>
    <w:rsid w:val="00A71A9A"/>
    <w:rsid w:val="00AF0098"/>
    <w:rsid w:val="00B91F53"/>
    <w:rsid w:val="00C51648"/>
    <w:rsid w:val="00C660CC"/>
    <w:rsid w:val="00D168F3"/>
    <w:rsid w:val="00D81A5B"/>
    <w:rsid w:val="00D926BF"/>
    <w:rsid w:val="00DB581C"/>
    <w:rsid w:val="00E34406"/>
    <w:rsid w:val="00F31332"/>
    <w:rsid w:val="00F456EA"/>
    <w:rsid w:val="00FC766B"/>
    <w:rsid w:val="23843450"/>
    <w:rsid w:val="245A3E5D"/>
    <w:rsid w:val="FABF1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styleId="13">
    <w:name w:val="Hyperlink"/>
    <w:uiPriority w:val="0"/>
    <w:rPr>
      <w:color w:val="0000FF"/>
      <w:u w:val="single"/>
    </w:rPr>
  </w:style>
  <w:style w:type="character" w:customStyle="1" w:styleId="14">
    <w:name w:val="标题 3 字符"/>
    <w:basedOn w:val="11"/>
    <w:link w:val="2"/>
    <w:uiPriority w:val="0"/>
    <w:rPr>
      <w:rFonts w:eastAsia="宋体"/>
      <w:b/>
      <w:bCs/>
      <w:sz w:val="32"/>
      <w:szCs w:val="32"/>
    </w:rPr>
  </w:style>
  <w:style w:type="character" w:customStyle="1" w:styleId="15">
    <w:name w:val="页脚 字符"/>
    <w:basedOn w:val="11"/>
    <w:link w:val="6"/>
    <w:uiPriority w:val="0"/>
    <w:rPr>
      <w:rFonts w:ascii="Times New Roman" w:hAnsi="Times New Roman" w:eastAsia="宋体" w:cs="Times New Roman"/>
      <w:sz w:val="18"/>
      <w:szCs w:val="18"/>
    </w:rPr>
  </w:style>
  <w:style w:type="paragraph" w:customStyle="1" w:styleId="16">
    <w:name w:val="普通 (Web)"/>
    <w:basedOn w:val="1"/>
    <w:link w:val="17"/>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uiPriority w:val="0"/>
    <w:rPr>
      <w:rFonts w:ascii="宋体" w:hAnsi="宋体" w:eastAsia="宋体" w:cs="Times New Roman"/>
      <w:color w:val="000000"/>
      <w:kern w:val="0"/>
      <w:sz w:val="24"/>
      <w:szCs w:val="24"/>
    </w:rPr>
  </w:style>
  <w:style w:type="character" w:customStyle="1" w:styleId="18">
    <w:name w:val="纯文本 字符"/>
    <w:basedOn w:val="11"/>
    <w:link w:val="3"/>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2429</Words>
  <Characters>3255</Characters>
  <Lines>18</Lines>
  <Paragraphs>5</Paragraphs>
  <TotalTime>0</TotalTime>
  <ScaleCrop>false</ScaleCrop>
  <LinksUpToDate>false</LinksUpToDate>
  <CharactersWithSpaces>3540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2019-03-16T14:07:00Z</dcterms:created>
  <dc:creator>雯 张</dc:creator>
  <cp:lastModifiedBy>豪</cp:lastModifiedBy>
  <dcterms:modified xsi:type="dcterms:W3CDTF">2026-03-22T07:34:00Z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05E1DBBE5D79F5E8CA929568ADE3BA69_42</vt:lpwstr>
  </property>
  <property fmtid="{D5CDD505-2E9C-101B-9397-08002B2CF9AE}" pid="4" name="KSOTemplateDocerSaveRecord">
    <vt:lpwstr>eyJoZGlkIjoiNTg0MzMyNGJiMDEzODc5ODNlMGVjODViOWRkZjg1MDgiLCJ1c2VySWQiOiIxMjc2Mzc3NjgxIn0=</vt:lpwstr>
  </property>
</Properties>
</file>