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D8A93">
      <w:pPr>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14:paraId="1DD4CD55">
      <w:pPr>
        <w:pStyle w:val="2"/>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微软雅黑" w:hAnsi="微软雅黑" w:eastAsia="微软雅黑" w:cs="微软雅黑"/>
          <w:b/>
          <w:bCs/>
          <w:spacing w:val="57"/>
          <w:sz w:val="24"/>
          <w:szCs w:val="24"/>
        </w:rPr>
      </w:pPr>
      <w:bookmarkStart w:id="0" w:name="_GoBack"/>
      <w:r>
        <w:rPr>
          <w:rFonts w:hint="eastAsia" w:ascii="微软雅黑" w:hAnsi="微软雅黑" w:eastAsia="微软雅黑" w:cs="微软雅黑"/>
          <w:b/>
          <w:bCs/>
          <w:spacing w:val="57"/>
          <w:sz w:val="24"/>
          <w:szCs w:val="24"/>
        </w:rPr>
        <w:t>商标设计委托合同</w:t>
      </w:r>
    </w:p>
    <w:p w14:paraId="5FA8C44D">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4"/>
          <w:szCs w:val="24"/>
        </w:rPr>
      </w:pPr>
    </w:p>
    <w:p w14:paraId="06AB79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甲方(委托方):</w:t>
      </w:r>
    </w:p>
    <w:p w14:paraId="594E2C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p>
    <w:p w14:paraId="49349D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p w14:paraId="037CFF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乙方(受托方)：</w:t>
      </w:r>
    </w:p>
    <w:p w14:paraId="0F63C0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身份证号：</w:t>
      </w:r>
    </w:p>
    <w:p w14:paraId="1B0BFE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p w14:paraId="27E16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本协议各方经平等自愿协商，根据《中华人民共和国民法典》及相关法规，就双方就委托设计商标事宜，经友好协商，达成如下协议：</w:t>
      </w:r>
    </w:p>
    <w:p w14:paraId="1B6D4DAE">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4"/>
          <w:szCs w:val="24"/>
        </w:rPr>
      </w:pPr>
    </w:p>
    <w:p w14:paraId="47F7AB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一、委托内容和要求</w:t>
      </w:r>
    </w:p>
    <w:p w14:paraId="686C81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甲方委托乙方设计企业商标，数量：</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个，要求：设计符合公司形象、理念的图案作为企业商标，并辅助甲方委托的商标注册代理公司进行商标注册登记。</w:t>
      </w:r>
    </w:p>
    <w:p w14:paraId="55D8B6A0">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4"/>
          <w:szCs w:val="24"/>
        </w:rPr>
      </w:pPr>
    </w:p>
    <w:p w14:paraId="3B43E8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二、费用</w:t>
      </w:r>
    </w:p>
    <w:p w14:paraId="489E86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1、本次服务费 共计￥【  】元，该费用已包含设计费、改稿费、商标设计咨询费、税费等乙方履行本合同义务甲方需支付的所有费用，但该费用不含甲方申请商标注册及版权申请注册的费用。</w:t>
      </w:r>
    </w:p>
    <w:p w14:paraId="707F9A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2、乙方提供设计电子版，商标的打印与制作不在本合同范围之内。</w:t>
      </w:r>
    </w:p>
    <w:p w14:paraId="78C819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p w14:paraId="08F4C8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三、付款方式</w:t>
      </w:r>
    </w:p>
    <w:p w14:paraId="78B21D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1、本合同签订后，甲方即向乙方支付合同总费用</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%，即人民币元(大写:</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元整)。</w:t>
      </w:r>
    </w:p>
    <w:p w14:paraId="0C5EB0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2、商标设计完成经甲方认可确认，且乙方设计的商标提交国家知识产权行政管理部门至初审公告后</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个工作日内，甲方即向乙方支付合同余款，即人民币元(大写:</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元整)。</w:t>
      </w:r>
    </w:p>
    <w:p w14:paraId="609A62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3、乙方收款前应当向甲方提供准确合法有效的增值税</w:t>
      </w:r>
      <w:r>
        <w:rPr>
          <w:rFonts w:hint="eastAsia" w:ascii="微软雅黑" w:hAnsi="微软雅黑" w:eastAsia="微软雅黑" w:cs="微软雅黑"/>
          <w:sz w:val="24"/>
          <w:szCs w:val="24"/>
          <w:lang w:val="en-US" w:eastAsia="zh-CN"/>
        </w:rPr>
        <w:t>专用</w:t>
      </w:r>
      <w:r>
        <w:rPr>
          <w:rFonts w:hint="eastAsia" w:ascii="微软雅黑" w:hAnsi="微软雅黑" w:eastAsia="微软雅黑" w:cs="微软雅黑"/>
          <w:sz w:val="24"/>
          <w:szCs w:val="24"/>
        </w:rPr>
        <w:t>发票，否则，甲方有权顺延付款期。</w:t>
      </w:r>
    </w:p>
    <w:p w14:paraId="42DC98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4、乙方指定收款账号：</w:t>
      </w:r>
    </w:p>
    <w:p w14:paraId="5B2629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7A66C0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户名：</w:t>
      </w:r>
    </w:p>
    <w:p w14:paraId="5CA7BE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p w14:paraId="3EDBF9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四、流程</w:t>
      </w:r>
    </w:p>
    <w:p w14:paraId="496782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1、乙方应于</w:t>
      </w:r>
      <w:r>
        <w:rPr>
          <w:rFonts w:hint="eastAsia" w:ascii="微软雅黑" w:hAnsi="微软雅黑" w:eastAsia="微软雅黑" w:cs="微软雅黑"/>
          <w:sz w:val="24"/>
          <w:szCs w:val="24"/>
          <w:u w:val="single"/>
        </w:rPr>
        <w:t xml:space="preserve"> 2023   </w:t>
      </w:r>
      <w:r>
        <w:rPr>
          <w:rFonts w:hint="eastAsia" w:ascii="微软雅黑" w:hAnsi="微软雅黑" w:eastAsia="微软雅黑" w:cs="微软雅黑"/>
          <w:sz w:val="24"/>
          <w:szCs w:val="24"/>
        </w:rPr>
        <w:t>年      月____日前向甲方提供设计初稿。</w:t>
      </w:r>
    </w:p>
    <w:p w14:paraId="68EE9A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设计初稿要求：三个设计方案(初稿)。</w:t>
      </w:r>
    </w:p>
    <w:p w14:paraId="512721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2、甲方如提出修订意见，乙方应在三个工作日内完成修订并提供给甲方。甲方可以多次提出修订意见。</w:t>
      </w:r>
    </w:p>
    <w:p w14:paraId="19C651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3、如双方无法就设计初稿达成一致，则甲方有权放弃此次设计，此时：</w:t>
      </w:r>
    </w:p>
    <w:p w14:paraId="16D0DA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设计初稿的著作权归乙方所有，甲方不得作任何商业使用，亦不得修订使用。</w:t>
      </w:r>
    </w:p>
    <w:p w14:paraId="2E7A28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甲方应按合同总费用的</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%向乙方支付补偿(补偿金额)。该补偿金额与甲方已经支付的费用不一致的，按多退少补处理，甲方无需再支付其它费用。</w:t>
      </w:r>
    </w:p>
    <w:p w14:paraId="74F442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4、双方对设计初稿达成一致后，乙方按本协议约定期限提供正式设计稿电子版。</w:t>
      </w:r>
    </w:p>
    <w:p w14:paraId="7AF50F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5、甲方付清合同约定的全部设计费用后，方可取得设计稿的所有权及知识产权；未按约定付清合同款项前，甲方不得作任何商业使用。</w:t>
      </w:r>
    </w:p>
    <w:p w14:paraId="6B6CF3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6、甲方指定接受设计稿的</w:t>
      </w:r>
      <w:r>
        <w:rPr>
          <w:rFonts w:hint="eastAsia" w:ascii="微软雅黑" w:hAnsi="微软雅黑" w:eastAsia="微软雅黑" w:cs="微软雅黑"/>
          <w:bCs/>
          <w:sz w:val="24"/>
          <w:szCs w:val="24"/>
        </w:rPr>
        <w:t>微信</w:t>
      </w:r>
      <w:r>
        <w:rPr>
          <w:rFonts w:hint="eastAsia" w:ascii="微软雅黑" w:hAnsi="微软雅黑" w:eastAsia="微软雅黑" w:cs="微软雅黑"/>
          <w:sz w:val="24"/>
          <w:szCs w:val="24"/>
        </w:rPr>
        <w:t>：_______________  邮箱：</w:t>
      </w:r>
    </w:p>
    <w:p w14:paraId="01292A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p w14:paraId="18D591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五、双方的责任与义务</w:t>
      </w:r>
    </w:p>
    <w:p w14:paraId="03046C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甲方权利：</w:t>
      </w:r>
    </w:p>
    <w:p w14:paraId="734389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1、甲方有权对乙方的设计提出建议和思路，以使乙方设计的商标更符合甲方企业文化内涵。</w:t>
      </w:r>
    </w:p>
    <w:p w14:paraId="3BB0DA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2、甲方有权对乙方的设计提出修改意见。</w:t>
      </w:r>
    </w:p>
    <w:p w14:paraId="785244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3、甲方有权要求乙方积极协助配合甲方</w:t>
      </w:r>
      <w:r>
        <w:rPr>
          <w:rFonts w:hint="eastAsia" w:ascii="微软雅黑" w:hAnsi="微软雅黑" w:eastAsia="微软雅黑" w:cs="微软雅黑"/>
          <w:sz w:val="24"/>
          <w:szCs w:val="24"/>
          <w:lang w:val="en-US" w:eastAsia="zh-CN"/>
        </w:rPr>
        <w:t>委托</w:t>
      </w:r>
      <w:r>
        <w:rPr>
          <w:rFonts w:hint="eastAsia" w:ascii="微软雅黑" w:hAnsi="微软雅黑" w:eastAsia="微软雅黑" w:cs="微软雅黑"/>
          <w:sz w:val="24"/>
          <w:szCs w:val="24"/>
        </w:rPr>
        <w:t>的商标注册代理机构共同完成甲方商标注册事项。</w:t>
      </w:r>
    </w:p>
    <w:p w14:paraId="603953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甲方义务：</w:t>
      </w:r>
    </w:p>
    <w:p w14:paraId="43A2C5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1、甲方按照合同约定支付相关费用;</w:t>
      </w:r>
    </w:p>
    <w:p w14:paraId="49DF8C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2、甲方有义务提供有关企业资料或其他有关资料给乙方;</w:t>
      </w:r>
    </w:p>
    <w:p w14:paraId="71E5E0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3、甲方须积极地对乙方提供的设计进行审核，审稿时间不得超出7个工作日(从乙方提交设计稿的次日开始计算)。7个工作日后没有明确回复的，乙方视为甲方对方案认可。</w:t>
      </w:r>
    </w:p>
    <w:p w14:paraId="2FA372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乙方权利：</w:t>
      </w:r>
    </w:p>
    <w:p w14:paraId="6DED49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1、乙方有权要求甲方提供有关企业资料供乙方设计参考;</w:t>
      </w:r>
    </w:p>
    <w:p w14:paraId="251A10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2、乙方有权要求甲方按照合同约定支付相应款项;</w:t>
      </w:r>
    </w:p>
    <w:p w14:paraId="6E472E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3、乙方有权要求甲方在未付清款项之前不得使用该设计作品。</w:t>
      </w:r>
    </w:p>
    <w:p w14:paraId="552ED1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乙方义务：</w:t>
      </w:r>
    </w:p>
    <w:p w14:paraId="6F6C1B7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乙方需按照合同约定按时交付设计作品。</w:t>
      </w:r>
    </w:p>
    <w:p w14:paraId="038247F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乙方必须自行完成本合同约定的工作，不得转交第三方完成。</w:t>
      </w:r>
    </w:p>
    <w:p w14:paraId="2837A9D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乙方设计的商标如审核不通过，乙方应进行</w:t>
      </w:r>
      <w:r>
        <w:rPr>
          <w:rFonts w:hint="eastAsia" w:ascii="微软雅黑" w:hAnsi="微软雅黑" w:eastAsia="微软雅黑" w:cs="微软雅黑"/>
          <w:sz w:val="24"/>
          <w:szCs w:val="24"/>
          <w:lang w:val="en-US" w:eastAsia="zh-CN"/>
        </w:rPr>
        <w:t>修改</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val="en-US" w:eastAsia="zh-CN"/>
        </w:rPr>
        <w:t>配合商标注册代理公司重新申请，</w:t>
      </w:r>
      <w:r>
        <w:rPr>
          <w:rFonts w:hint="eastAsia" w:ascii="微软雅黑" w:hAnsi="微软雅黑" w:eastAsia="微软雅黑" w:cs="微软雅黑"/>
          <w:sz w:val="24"/>
          <w:szCs w:val="24"/>
        </w:rPr>
        <w:t>只至商标注册登记成功</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甲方取得商标注册证书</w:t>
      </w:r>
      <w:r>
        <w:rPr>
          <w:rFonts w:hint="eastAsia" w:ascii="微软雅黑" w:hAnsi="微软雅黑" w:eastAsia="微软雅黑" w:cs="微软雅黑"/>
          <w:sz w:val="24"/>
          <w:szCs w:val="24"/>
        </w:rPr>
        <w:t>视为乙方服务完成。</w:t>
      </w:r>
    </w:p>
    <w:p w14:paraId="5AB6102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甲方提交给乙方使用的素材与资料，其知识产权仍归甲方所有。除为本合同目的而使用之外，乙方不得复制、使用及提供给第三方。</w:t>
      </w:r>
    </w:p>
    <w:p w14:paraId="293B79C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乙方承诺：乙方提交给甲方的商标注册设计稿件为原创作品（不包含文字字体的原创）。如非原创作品因此导致第三方向甲方主张权利的，乙方应承担全部责任，并赔偿甲方全部损失。</w:t>
      </w:r>
    </w:p>
    <w:p w14:paraId="569492CB">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b/>
          <w:bCs/>
          <w:sz w:val="24"/>
          <w:szCs w:val="24"/>
        </w:rPr>
      </w:pPr>
    </w:p>
    <w:p w14:paraId="38C588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六、知识产权约定</w:t>
      </w:r>
    </w:p>
    <w:p w14:paraId="3B7F8E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1、甲方将委托设计的所有费用结算完毕后，作品所有权及知识产权即刻转让给甲方，甲方同意并认可：乙方可对外披露甲方商标作品系甲方委托乙方设计，乙方仅可为宣传目的展示商标作品。</w:t>
      </w:r>
    </w:p>
    <w:p w14:paraId="48380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2、甲方在未付清所有委托设计费用之前，乙方设计的作品著作权、版权归乙方，甲方对该作品不享有任何权利。</w:t>
      </w:r>
    </w:p>
    <w:p w14:paraId="4A02E8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3、甲方在余款未付清之前擅自使用或者修改使用乙方设计的作品而导致的侵权，乙方有权依据《中华人民共和国著作权法》追究其法律责任。</w:t>
      </w:r>
    </w:p>
    <w:p w14:paraId="778E3D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p w14:paraId="6BA553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七、违约责任</w:t>
      </w:r>
    </w:p>
    <w:p w14:paraId="17AAE0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1、乙方履约完全符合合同约定而甲方逾期付款的，每逾期一日，应按应付金额的</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%向乙方支付违约金。逾期超过</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天的，乙方有权解除本合同。</w:t>
      </w:r>
    </w:p>
    <w:p w14:paraId="3AC211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2、乙方逾期交稿的，每逾期一日，应按合同金额的</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%向甲方支付违约金。逾期超过</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天的，甲方有权解除本合同。</w:t>
      </w:r>
    </w:p>
    <w:p w14:paraId="02A3F1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3、下列情形下，甲方有权要求乙方退回甲方已经支付的全部费用。</w:t>
      </w:r>
    </w:p>
    <w:p w14:paraId="7144D6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（1）因乙方原因导致本合同解除的；</w:t>
      </w:r>
    </w:p>
    <w:p w14:paraId="5CE8A5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（2）乙方违约将图形设计工作转包或分包给第三方的；</w:t>
      </w:r>
    </w:p>
    <w:p w14:paraId="407D1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（3）因乙方未提供原创作品原因导致乙方提交的工作成果侵犯第三方权益，甲方无法正常使用的；</w:t>
      </w:r>
    </w:p>
    <w:p w14:paraId="76D13A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（4）乙方违反本合同约定，严重侵害甲方权益的行为。</w:t>
      </w:r>
    </w:p>
    <w:p w14:paraId="1B844D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4、任何一方违反本合同约定或法律规定，除按照本合同约定支付违约金外，应当赔偿给对方造成的全部损失，包含但不限于直接损失、预期利益损失、向第三方支付的违约金、赔偿金以及对方为索赔而支出的诉讼费、律师费、保全费、保全担保费、执行费等全部费用。</w:t>
      </w:r>
    </w:p>
    <w:p w14:paraId="0CAE1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p w14:paraId="4D72AA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八、合同生效</w:t>
      </w:r>
    </w:p>
    <w:p w14:paraId="7D04F7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1、本合同需由甲乙双方签字盖章方可生效。</w:t>
      </w:r>
    </w:p>
    <w:p w14:paraId="755BF7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2、本合同一式</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份，甲乙双方各执</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份，均具有同等法律效力。</w:t>
      </w:r>
    </w:p>
    <w:p w14:paraId="5D0120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3、凡因本合同引起的或与本合同有关的任何争议，均提交</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仲裁委员会，按照该会的仲裁规则进行仲裁。仲裁裁决是终局的，对双方均有约束力。</w:t>
      </w:r>
    </w:p>
    <w:p w14:paraId="32F5EE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4、送达地址以及送达条款</w:t>
      </w:r>
    </w:p>
    <w:p w14:paraId="7F8057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（1）送达地址以及方式</w:t>
      </w:r>
    </w:p>
    <w:p w14:paraId="7F84DD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送达地址</w:t>
      </w:r>
    </w:p>
    <w:p w14:paraId="1B90F6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甲方确认送达地址如下：</w:t>
      </w:r>
    </w:p>
    <w:p w14:paraId="5C9EE6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290F16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12C184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71243C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60A42C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7764D6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76B53F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212AB6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96975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5752A2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p w14:paraId="5BC629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乙方确认送达地址如下：</w:t>
      </w:r>
    </w:p>
    <w:p w14:paraId="3377AA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1369EE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CE85D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0C38F4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C7602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5EC0B9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0E41AC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18060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5ADC2E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1EAF7D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送达方式</w:t>
      </w:r>
    </w:p>
    <w:p w14:paraId="364A3F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双方同意，本合同项下的通知、函件、诉讼文书等文件，以下列方式送达对方：</w:t>
      </w:r>
    </w:p>
    <w:p w14:paraId="48DC4C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直接送达：将文件送至对方指定的送达地址，视为已送达；</w:t>
      </w:r>
    </w:p>
    <w:p w14:paraId="50DCCB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649DCD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565009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（2）送达条款</w:t>
      </w:r>
    </w:p>
    <w:p w14:paraId="7356A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本送达条款适用于合同履行期间及合同纠纷解决过程中的所有文件送达。</w:t>
      </w:r>
    </w:p>
    <w:p w14:paraId="178541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64A67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064BBD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0F869E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双方应当保证本合同约定送达地址以及联系方式为有效地址及联系方式。一方变更送达信息的，应在变更后一日内通知对方，未及时通知的，发送方按照原约定方式送达，视为送达成功。</w:t>
      </w:r>
    </w:p>
    <w:p w14:paraId="26F193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0FF70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擅自变更送达地址及信息且未及时通知对方的；</w:t>
      </w:r>
    </w:p>
    <w:p w14:paraId="61CCF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送达地址与信息同工商登记信息不一致且未及时更改的；</w:t>
      </w:r>
    </w:p>
    <w:p w14:paraId="68888F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p>
    <w:p w14:paraId="47FF24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因接收方过错造成无法正常送达的其他行为。</w:t>
      </w:r>
    </w:p>
    <w:p w14:paraId="085822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（以下无正文）</w:t>
      </w:r>
    </w:p>
    <w:p w14:paraId="7F7805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p w14:paraId="1046A7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甲方(盖章)：  </w:t>
      </w:r>
    </w:p>
    <w:p w14:paraId="0F04EB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法定代表人（签字）：</w:t>
      </w:r>
    </w:p>
    <w:p w14:paraId="516939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委托代理人：</w:t>
      </w:r>
    </w:p>
    <w:p w14:paraId="68A1A4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p w14:paraId="30B08A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乙</w:t>
      </w:r>
      <w:r>
        <w:rPr>
          <w:rFonts w:hint="eastAsia" w:ascii="微软雅黑" w:hAnsi="微软雅黑" w:eastAsia="微软雅黑" w:cs="微软雅黑"/>
          <w:sz w:val="24"/>
          <w:szCs w:val="24"/>
        </w:rPr>
        <w:t xml:space="preserve">方(盖章)：  </w:t>
      </w:r>
    </w:p>
    <w:p w14:paraId="79D4B6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委托代理人（签字）：</w:t>
      </w:r>
    </w:p>
    <w:p w14:paraId="516FFC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合同签订</w:t>
      </w:r>
      <w:r>
        <w:rPr>
          <w:rFonts w:hint="eastAsia" w:ascii="微软雅黑" w:hAnsi="微软雅黑" w:eastAsia="微软雅黑" w:cs="微软雅黑"/>
          <w:sz w:val="24"/>
          <w:szCs w:val="24"/>
        </w:rPr>
        <w:t xml:space="preserve">日期：________年____月____日      </w:t>
      </w:r>
    </w:p>
    <w:bookmarkEnd w:id="0"/>
    <w:p w14:paraId="783510C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lang w:val="en-US" w:eastAsia="zh-CN"/>
        </w:rPr>
        <w:t>合同签订地点</w:t>
      </w:r>
      <w:r>
        <w:rPr>
          <w:rFonts w:hint="eastAsia" w:ascii="楷体" w:hAnsi="楷体" w:eastAsia="楷体" w:cs="楷体"/>
          <w:sz w:val="28"/>
          <w:szCs w:val="28"/>
        </w:rPr>
        <w:t>：</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485AF">
    <w:pPr>
      <w:pStyle w:val="5"/>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62B92E3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5EE51"/>
    <w:multiLevelType w:val="singleLevel"/>
    <w:tmpl w:val="8DD5EE5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QzYWQxZTcyYjdjYTgxNDFiOGQ4OWQxNTczZDJmZWQifQ=="/>
  </w:docVars>
  <w:rsids>
    <w:rsidRoot w:val="00052BE3"/>
    <w:rsid w:val="00005773"/>
    <w:rsid w:val="00010464"/>
    <w:rsid w:val="000218F7"/>
    <w:rsid w:val="00052BE3"/>
    <w:rsid w:val="000530BD"/>
    <w:rsid w:val="00055B65"/>
    <w:rsid w:val="00055ECE"/>
    <w:rsid w:val="00080E43"/>
    <w:rsid w:val="00123B5B"/>
    <w:rsid w:val="0015500B"/>
    <w:rsid w:val="00197DAF"/>
    <w:rsid w:val="002218FF"/>
    <w:rsid w:val="00254D26"/>
    <w:rsid w:val="0028021F"/>
    <w:rsid w:val="00294A21"/>
    <w:rsid w:val="002A24E3"/>
    <w:rsid w:val="003055F0"/>
    <w:rsid w:val="0030586C"/>
    <w:rsid w:val="0036768F"/>
    <w:rsid w:val="0037391D"/>
    <w:rsid w:val="003D005C"/>
    <w:rsid w:val="003F715A"/>
    <w:rsid w:val="00437F46"/>
    <w:rsid w:val="00442649"/>
    <w:rsid w:val="00464005"/>
    <w:rsid w:val="004672B9"/>
    <w:rsid w:val="004E6226"/>
    <w:rsid w:val="00530C6D"/>
    <w:rsid w:val="005868FF"/>
    <w:rsid w:val="00597056"/>
    <w:rsid w:val="00597247"/>
    <w:rsid w:val="005C4A82"/>
    <w:rsid w:val="005F4110"/>
    <w:rsid w:val="00610EAD"/>
    <w:rsid w:val="006747FD"/>
    <w:rsid w:val="00777011"/>
    <w:rsid w:val="008566E6"/>
    <w:rsid w:val="008D3C05"/>
    <w:rsid w:val="00906D4D"/>
    <w:rsid w:val="009A42D9"/>
    <w:rsid w:val="009A4A78"/>
    <w:rsid w:val="009C357F"/>
    <w:rsid w:val="00A511CE"/>
    <w:rsid w:val="00A514BC"/>
    <w:rsid w:val="00A53EA3"/>
    <w:rsid w:val="00A978A2"/>
    <w:rsid w:val="00AA1A1C"/>
    <w:rsid w:val="00AC6BE5"/>
    <w:rsid w:val="00AD34B5"/>
    <w:rsid w:val="00AE3FD7"/>
    <w:rsid w:val="00AE7B8E"/>
    <w:rsid w:val="00B576AD"/>
    <w:rsid w:val="00BD10EE"/>
    <w:rsid w:val="00C061F1"/>
    <w:rsid w:val="00C220A0"/>
    <w:rsid w:val="00C416E3"/>
    <w:rsid w:val="00C968D8"/>
    <w:rsid w:val="00CD25E9"/>
    <w:rsid w:val="00D07F17"/>
    <w:rsid w:val="00D26BD8"/>
    <w:rsid w:val="00D50478"/>
    <w:rsid w:val="00D62412"/>
    <w:rsid w:val="00D7532E"/>
    <w:rsid w:val="00D878E3"/>
    <w:rsid w:val="00D97C17"/>
    <w:rsid w:val="00DF3527"/>
    <w:rsid w:val="00E40C68"/>
    <w:rsid w:val="00E81A7C"/>
    <w:rsid w:val="00EB7DA2"/>
    <w:rsid w:val="00ED5C76"/>
    <w:rsid w:val="00EE1A48"/>
    <w:rsid w:val="00F922F6"/>
    <w:rsid w:val="00FA5FA9"/>
    <w:rsid w:val="00FD757D"/>
    <w:rsid w:val="015704D6"/>
    <w:rsid w:val="12C85A2C"/>
    <w:rsid w:val="15DF6930"/>
    <w:rsid w:val="19B4328E"/>
    <w:rsid w:val="1AFB72C2"/>
    <w:rsid w:val="241E597B"/>
    <w:rsid w:val="263178FC"/>
    <w:rsid w:val="2B2314CB"/>
    <w:rsid w:val="3EEA0CC9"/>
    <w:rsid w:val="51F001D2"/>
    <w:rsid w:val="521A5D05"/>
    <w:rsid w:val="546E36EB"/>
    <w:rsid w:val="62335574"/>
    <w:rsid w:val="6C103720"/>
    <w:rsid w:val="6F3761C3"/>
    <w:rsid w:val="71C528F2"/>
    <w:rsid w:val="7C2966EE"/>
    <w:rsid w:val="7FF93B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semiHidden/>
    <w:unhideWhenUsed/>
    <w:qFormat/>
    <w:uiPriority w:val="99"/>
    <w:pPr>
      <w:jc w:val="left"/>
    </w:pPr>
  </w:style>
  <w:style w:type="paragraph" w:styleId="4">
    <w:name w:val="Balloon Text"/>
    <w:basedOn w:val="1"/>
    <w:link w:val="14"/>
    <w:semiHidden/>
    <w:unhideWhenUsed/>
    <w:qFormat/>
    <w:uiPriority w:val="99"/>
    <w:rPr>
      <w:sz w:val="18"/>
      <w:szCs w:val="18"/>
    </w:rPr>
  </w:style>
  <w:style w:type="paragraph" w:styleId="5">
    <w:name w:val="footer"/>
    <w:basedOn w:val="1"/>
    <w:link w:val="13"/>
    <w:semiHidden/>
    <w:unhideWhenUsed/>
    <w:qFormat/>
    <w:uiPriority w:val="99"/>
    <w:pPr>
      <w:tabs>
        <w:tab w:val="center" w:pos="4153"/>
        <w:tab w:val="right" w:pos="8306"/>
      </w:tabs>
      <w:snapToGrid w:val="0"/>
      <w:jc w:val="left"/>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6"/>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标题 1 Char"/>
    <w:basedOn w:val="9"/>
    <w:link w:val="2"/>
    <w:qFormat/>
    <w:uiPriority w:val="9"/>
    <w:rPr>
      <w:b/>
      <w:bCs/>
      <w:kern w:val="44"/>
      <w:sz w:val="44"/>
      <w:szCs w:val="44"/>
    </w:rPr>
  </w:style>
  <w:style w:type="character" w:customStyle="1" w:styleId="12">
    <w:name w:val="页眉 Char"/>
    <w:basedOn w:val="9"/>
    <w:link w:val="6"/>
    <w:semiHidden/>
    <w:qFormat/>
    <w:uiPriority w:val="99"/>
    <w:rPr>
      <w:kern w:val="2"/>
      <w:sz w:val="18"/>
      <w:szCs w:val="18"/>
    </w:rPr>
  </w:style>
  <w:style w:type="character" w:customStyle="1" w:styleId="13">
    <w:name w:val="页脚 Char"/>
    <w:basedOn w:val="9"/>
    <w:link w:val="5"/>
    <w:semiHidden/>
    <w:qFormat/>
    <w:uiPriority w:val="99"/>
    <w:rPr>
      <w:kern w:val="2"/>
      <w:sz w:val="18"/>
      <w:szCs w:val="18"/>
    </w:rPr>
  </w:style>
  <w:style w:type="character" w:customStyle="1" w:styleId="14">
    <w:name w:val="批注框文本 Char"/>
    <w:basedOn w:val="9"/>
    <w:link w:val="4"/>
    <w:semiHidden/>
    <w:qFormat/>
    <w:uiPriority w:val="99"/>
    <w:rPr>
      <w:kern w:val="2"/>
      <w:sz w:val="18"/>
      <w:szCs w:val="18"/>
    </w:rPr>
  </w:style>
  <w:style w:type="character" w:customStyle="1" w:styleId="15">
    <w:name w:val="批注文字 Char"/>
    <w:basedOn w:val="9"/>
    <w:link w:val="3"/>
    <w:semiHidden/>
    <w:qFormat/>
    <w:uiPriority w:val="99"/>
    <w:rPr>
      <w:kern w:val="2"/>
      <w:sz w:val="21"/>
      <w:szCs w:val="22"/>
    </w:rPr>
  </w:style>
  <w:style w:type="character" w:customStyle="1" w:styleId="16">
    <w:name w:val="批注主题 Char"/>
    <w:basedOn w:val="15"/>
    <w:link w:val="7"/>
    <w:semiHidden/>
    <w:qFormat/>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3035</Words>
  <Characters>3069</Characters>
  <Lines>25</Lines>
  <Paragraphs>7</Paragraphs>
  <TotalTime>1</TotalTime>
  <ScaleCrop>false</ScaleCrop>
  <LinksUpToDate>false</LinksUpToDate>
  <CharactersWithSpaces>3326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2023-05-30T22:48:00Z</dcterms:created>
  <dc:creator>真宇律师</dc:creator>
  <cp:lastModifiedBy>豪</cp:lastModifiedBy>
  <dcterms:modified xsi:type="dcterms:W3CDTF">2026-03-22T07:53:11Z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0C094228D91B486099AA6540EB977C88_13</vt:lpwstr>
  </property>
  <property fmtid="{D5CDD505-2E9C-101B-9397-08002B2CF9AE}" pid="4" name="KSOTemplateDocerSaveRecord">
    <vt:lpwstr>eyJoZGlkIjoiNTg0MzMyNGJiMDEzODc5ODNlMGVjODViOWRkZjg1MDgiLCJ1c2VySWQiOiIxMjc2Mzc3NjgxIn0=</vt:lpwstr>
  </property>
</Properties>
</file>