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AAFB8">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电视广告片制作合同</w:t>
      </w:r>
    </w:p>
    <w:bookmarkEnd w:id="0"/>
    <w:p w14:paraId="3FAD4971">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（以下简称“甲方”）</w:t>
      </w:r>
    </w:p>
    <w:p w14:paraId="71F041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5C1B64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572022E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36733D11">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（以下简称“乙方”）</w:t>
      </w:r>
    </w:p>
    <w:p w14:paraId="78DF00E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1AC5E58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5DC6773C">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3045BB5F">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双方经友好协商，特订立本合约，以资共同遵照履行。</w:t>
      </w:r>
    </w:p>
    <w:p w14:paraId="5FD89C1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合约目的</w:t>
      </w:r>
    </w:p>
    <w:p w14:paraId="0C0EF5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1．按本合约的规定甲方为乙方制作电视广告片。</w:t>
      </w:r>
    </w:p>
    <w:p w14:paraId="45A3687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2．广告影片内容：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11474A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广告影片名称：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163D41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广告影片长度：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秒广告。</w:t>
      </w:r>
    </w:p>
    <w:p w14:paraId="20F53E4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3．本约广告</w:t>
      </w:r>
      <w:r>
        <w:rPr>
          <w:rFonts w:hint="eastAsia" w:ascii="微软雅黑" w:hAnsi="微软雅黑" w:eastAsia="微软雅黑" w:cs="微软雅黑"/>
          <w:sz w:val="24"/>
          <w:szCs w:val="24"/>
        </w:rPr>
        <w:t>影</w:t>
      </w:r>
      <w:r>
        <w:rPr>
          <w:rFonts w:hint="eastAsia" w:ascii="微软雅黑" w:hAnsi="微软雅黑" w:eastAsia="微软雅黑" w:cs="微软雅黑"/>
          <w:sz w:val="24"/>
          <w:szCs w:val="24"/>
        </w:rPr>
        <w:t>片使用</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地区及媒体：</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6D7C6A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制作期限</w:t>
      </w:r>
    </w:p>
    <w:p w14:paraId="4D64EF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本约广告</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日拍摄，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w:t>
      </w:r>
      <w:r>
        <w:rPr>
          <w:rFonts w:hint="eastAsia" w:ascii="微软雅黑" w:hAnsi="微软雅黑" w:eastAsia="微软雅黑" w:cs="微软雅黑"/>
          <w:sz w:val="24"/>
          <w:szCs w:val="24"/>
        </w:rPr>
        <w:t>可以</w:t>
      </w:r>
      <w:r>
        <w:rPr>
          <w:rFonts w:hint="eastAsia" w:ascii="微软雅黑" w:hAnsi="微软雅黑" w:eastAsia="微软雅黑" w:cs="微软雅黑"/>
          <w:sz w:val="24"/>
          <w:szCs w:val="24"/>
        </w:rPr>
        <w:t>交片。</w:t>
      </w:r>
    </w:p>
    <w:p w14:paraId="52D23A3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合约价款及结算币种</w:t>
      </w:r>
    </w:p>
    <w:p w14:paraId="1B95C6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1．本合约使用币种为：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4C5A32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2．本合约价款总额：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（报价附件，以上款项含中国发票税）</w:t>
      </w:r>
      <w:r>
        <w:rPr>
          <w:rFonts w:hint="eastAsia" w:ascii="微软雅黑" w:hAnsi="微软雅黑" w:eastAsia="微软雅黑" w:cs="微软雅黑"/>
          <w:sz w:val="24"/>
          <w:szCs w:val="24"/>
        </w:rPr>
        <w:t>。</w:t>
      </w:r>
    </w:p>
    <w:p w14:paraId="63F70D8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价款支付</w:t>
      </w:r>
    </w:p>
    <w:p w14:paraId="5B699DE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1．乙方应将本约总价款的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%作为首付款；在双方就工作内容作出书面确认后，于收到甲方开具的付款凭证之日起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支票形式支付给甲方。</w:t>
      </w:r>
    </w:p>
    <w:p w14:paraId="1B143A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2．甲方交付给乙方母带，且母带经乙方验收无异议或公开播放后，甲方应向乙方开据有效发票，乙方应在收到甲方开具的发票</w:t>
      </w:r>
      <w:r>
        <w:rPr>
          <w:rFonts w:hint="eastAsia" w:ascii="微软雅黑" w:hAnsi="微软雅黑" w:eastAsia="微软雅黑" w:cs="微软雅黑"/>
          <w:sz w:val="24"/>
          <w:szCs w:val="24"/>
        </w:rPr>
        <w:t>后</w:t>
      </w:r>
      <w:r>
        <w:rPr>
          <w:rFonts w:hint="eastAsia" w:ascii="微软雅黑" w:hAnsi="微软雅黑" w:eastAsia="微软雅黑" w:cs="微软雅黑"/>
          <w:sz w:val="24"/>
          <w:szCs w:val="24"/>
        </w:rPr>
        <w:t>将</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%余款以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支票形式支付给甲方。</w:t>
      </w:r>
    </w:p>
    <w:p w14:paraId="52B0485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片质要求</w:t>
      </w:r>
    </w:p>
    <w:p w14:paraId="7E36EF5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本约广告影片的片质应符合经双方确认的广告片脚本、创意意图、修改意见、客户要求等内容。上述内容均需有文字记录，并经双方授权代表签字。</w:t>
      </w:r>
    </w:p>
    <w:p w14:paraId="35B88531">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法律权利</w:t>
      </w:r>
    </w:p>
    <w:p w14:paraId="2AE4A6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1．由甲方创作的广告脚本、影片、广告片、录音和其他项目或资料的全部知识产权归乙方所有；甲方享有著作人署名权。</w:t>
      </w:r>
    </w:p>
    <w:p w14:paraId="5A0624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如为本约目的所使用之任何资料涉及其他方之法律权利（包括但不限于：使用权、商标权、著作权、专利权和肖像权等），甲方应事先取得该其他方之书面意见。甲方违反上述约定擅自使用其他方的知识产权、肖像权等法律权利引起该其他方向乙方索赔，则由甲方负责承担责任。</w:t>
      </w:r>
    </w:p>
    <w:p w14:paraId="254DEE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3．上述所称知识产权、肖像权和其他与本合约有关之任何资料，属乙方提供并指定使用包括没有提供法律上许可权利的，甲方则免除上列诸项责任。由乙方全权承担责任。</w:t>
      </w:r>
    </w:p>
    <w:p w14:paraId="7C719BB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4．本约广告片若商品本身涉及商标或专利权属或其他知识产权纠纷的，甲方不承担该纠纷之责任。由乙方全权承担责任。</w:t>
      </w:r>
    </w:p>
    <w:p w14:paraId="0B202D9F">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责任条款</w:t>
      </w:r>
    </w:p>
    <w:p w14:paraId="637FA9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1．在制作过程中，如果乙方要求更改既定的处理方案、故事内容、创意意图等从而影响甲方制作成本，双方应协商确定最终合同金额。</w:t>
      </w:r>
    </w:p>
    <w:p w14:paraId="4881FC9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2．在未征得乙方书面同意之前，甲方不得将广告资料用于本约规定之外的任何其他客户或其他目的。</w:t>
      </w:r>
    </w:p>
    <w:p w14:paraId="0E87954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3．甲方交付母带后，乙方对广告片已投入使用或在验收期以外时间对母带提议修改的，双方</w:t>
      </w:r>
      <w:r>
        <w:rPr>
          <w:rFonts w:hint="eastAsia" w:ascii="微软雅黑" w:hAnsi="微软雅黑" w:eastAsia="微软雅黑" w:cs="微软雅黑"/>
          <w:sz w:val="24"/>
          <w:szCs w:val="24"/>
        </w:rPr>
        <w:t>应</w:t>
      </w:r>
      <w:r>
        <w:rPr>
          <w:rFonts w:hint="eastAsia" w:ascii="微软雅黑" w:hAnsi="微软雅黑" w:eastAsia="微软雅黑" w:cs="微软雅黑"/>
          <w:sz w:val="24"/>
          <w:szCs w:val="24"/>
        </w:rPr>
        <w:t>协议追加合理费用。</w:t>
      </w:r>
    </w:p>
    <w:p w14:paraId="6BBEF9DF">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拍摄取消补偿</w:t>
      </w:r>
    </w:p>
    <w:p w14:paraId="02D0A9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在双方书面作出上述确认后，任何一方若拒绝继续履行本合约，应赔偿他方在此前由此已发生的实际开支和费用。</w:t>
      </w:r>
    </w:p>
    <w:p w14:paraId="72BDB8FB">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迟延条款</w:t>
      </w:r>
    </w:p>
    <w:p w14:paraId="055025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1．由于气候或其他不可抗力事件而导致甲方拍摄延迟，乙方应按甲方实际的损失做经济补偿。甲方应提出实质开支所产生的费用证明。</w:t>
      </w:r>
    </w:p>
    <w:p w14:paraId="4B60EF7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2．因乙方原因造成甲方逾期完成本约规定之广告片制作，甲方对此免除逾期交片责任。</w:t>
      </w:r>
    </w:p>
    <w:p w14:paraId="4E30F91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第十条　保密</w:t>
      </w:r>
    </w:p>
    <w:p w14:paraId="0E167F2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由乙方提供给甲方的物品、资料、文件、公司信息及数据等为乙方所有之财产，甲方应尽保密义务。</w:t>
      </w:r>
    </w:p>
    <w:p w14:paraId="7479D29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第十一条　验收</w:t>
      </w:r>
    </w:p>
    <w:p w14:paraId="0382F3F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1．乙方在收到甲方提交的母带后，应根据事前确认的质量标准进行验收，并应在其后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个工作日内提出书面质量异议。凡乙方未在上述期限内提出书面异议或公开播放的，视作认可甲方所提交的工作。</w:t>
      </w:r>
    </w:p>
    <w:p w14:paraId="5C9B566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2．验收标准以本约第五条规定的“片质要求”为标准。验收情况以书面记录为准。</w:t>
      </w:r>
    </w:p>
    <w:p w14:paraId="005902F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第十二条　合约转让</w:t>
      </w:r>
    </w:p>
    <w:p w14:paraId="3253FE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本约任何一方不得未经另一方书面同意，擅自将本合约项下的任何权利或义务转让给任何第三方。</w:t>
      </w:r>
    </w:p>
    <w:p w14:paraId="5F7C547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第十三条　争议解决</w:t>
      </w:r>
    </w:p>
    <w:p w14:paraId="088FFD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294FE43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第十四条　法律适用</w:t>
      </w:r>
    </w:p>
    <w:p w14:paraId="3A497C1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本约受中华人民共和国法律管辖。</w:t>
      </w:r>
    </w:p>
    <w:p w14:paraId="67A5572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第十五条　违约责任</w:t>
      </w:r>
    </w:p>
    <w:p w14:paraId="70E66F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合约任何一方违反本合约需赔偿对方实际受到的经济损失。</w:t>
      </w:r>
    </w:p>
    <w:p w14:paraId="778473B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第十六条　其他</w:t>
      </w:r>
    </w:p>
    <w:p w14:paraId="12AC0A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1．本约附件构成本约不可分割的组成部分。</w:t>
      </w:r>
    </w:p>
    <w:p w14:paraId="15E3EB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2．本约任何修改和补充，须由合约各方以书面形式作出，经授权代表人签字并加盖公章后生效。</w:t>
      </w:r>
    </w:p>
    <w:p w14:paraId="0B15ABB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3．本约自各方授权代表人均签字盖章之日起生效。</w:t>
      </w:r>
    </w:p>
    <w:p w14:paraId="2D7CE267">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4．本约壹式贰份，合约各方各执壹份为凭。</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6B34F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FDB78F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甲方（公章）：</w:t>
            </w:r>
            <w:r>
              <w:rPr>
                <w:rFonts w:hint="eastAsia" w:ascii="微软雅黑" w:hAnsi="微软雅黑" w:eastAsia="微软雅黑" w:cs="微软雅黑"/>
                <w:kern w:val="0"/>
                <w:sz w:val="24"/>
                <w:szCs w:val="24"/>
                <w:u w:val="single"/>
              </w:rPr>
              <w:t xml:space="preserve">                  </w:t>
            </w:r>
          </w:p>
        </w:tc>
        <w:tc>
          <w:tcPr>
            <w:tcW w:w="4148" w:type="dxa"/>
          </w:tcPr>
          <w:p w14:paraId="7EDA8AA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乙方（公章）：</w:t>
            </w:r>
            <w:r>
              <w:rPr>
                <w:rFonts w:hint="eastAsia" w:ascii="微软雅黑" w:hAnsi="微软雅黑" w:eastAsia="微软雅黑" w:cs="微软雅黑"/>
                <w:kern w:val="0"/>
                <w:sz w:val="24"/>
                <w:szCs w:val="24"/>
                <w:u w:val="single"/>
              </w:rPr>
              <w:t xml:space="preserve">                 </w:t>
            </w:r>
          </w:p>
        </w:tc>
      </w:tr>
      <w:tr w14:paraId="6611E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AE17C4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授权代表人（签字或盖章）：</w:t>
            </w:r>
            <w:r>
              <w:rPr>
                <w:rFonts w:hint="eastAsia" w:ascii="微软雅黑" w:hAnsi="微软雅黑" w:eastAsia="微软雅黑" w:cs="微软雅黑"/>
                <w:kern w:val="0"/>
                <w:sz w:val="24"/>
                <w:szCs w:val="24"/>
                <w:u w:val="single"/>
              </w:rPr>
              <w:t xml:space="preserve">      </w:t>
            </w:r>
          </w:p>
        </w:tc>
        <w:tc>
          <w:tcPr>
            <w:tcW w:w="4148" w:type="dxa"/>
          </w:tcPr>
          <w:p w14:paraId="07F8524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授权代表人（签字或盖章）：</w:t>
            </w:r>
            <w:r>
              <w:rPr>
                <w:rFonts w:hint="eastAsia" w:ascii="微软雅黑" w:hAnsi="微软雅黑" w:eastAsia="微软雅黑" w:cs="微软雅黑"/>
                <w:kern w:val="0"/>
                <w:sz w:val="24"/>
                <w:szCs w:val="24"/>
                <w:u w:val="single"/>
              </w:rPr>
              <w:t xml:space="preserve">     </w:t>
            </w:r>
          </w:p>
        </w:tc>
      </w:tr>
      <w:tr w14:paraId="399BE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ED04E6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148" w:type="dxa"/>
          </w:tcPr>
          <w:p w14:paraId="4953ABA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48859881">
      <w:pPr>
        <w:spacing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B3A44">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0</w:t>
    </w:r>
    <w:r>
      <w:rPr>
        <w:rStyle w:val="11"/>
      </w:rPr>
      <w:fldChar w:fldCharType="end"/>
    </w:r>
  </w:p>
  <w:p w14:paraId="72975F74">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12325">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0CEE053F">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955E2"/>
    <w:rsid w:val="001A6708"/>
    <w:rsid w:val="001B3D5C"/>
    <w:rsid w:val="002564E2"/>
    <w:rsid w:val="00284D29"/>
    <w:rsid w:val="002B0E87"/>
    <w:rsid w:val="003D1781"/>
    <w:rsid w:val="004018AB"/>
    <w:rsid w:val="004C1B00"/>
    <w:rsid w:val="005477E3"/>
    <w:rsid w:val="005D0707"/>
    <w:rsid w:val="006A5667"/>
    <w:rsid w:val="00752929"/>
    <w:rsid w:val="00805025"/>
    <w:rsid w:val="00811918"/>
    <w:rsid w:val="00893EDE"/>
    <w:rsid w:val="008F7E80"/>
    <w:rsid w:val="009110C5"/>
    <w:rsid w:val="0094604C"/>
    <w:rsid w:val="00957D5D"/>
    <w:rsid w:val="009876E8"/>
    <w:rsid w:val="009958D9"/>
    <w:rsid w:val="00AF0098"/>
    <w:rsid w:val="00B91F53"/>
    <w:rsid w:val="00C660CC"/>
    <w:rsid w:val="00D81A5B"/>
    <w:rsid w:val="00DB581C"/>
    <w:rsid w:val="00E34406"/>
    <w:rsid w:val="00F31332"/>
    <w:rsid w:val="00F456EA"/>
    <w:rsid w:val="00FC766B"/>
    <w:rsid w:val="1B0E54D4"/>
    <w:rsid w:val="327942BF"/>
    <w:rsid w:val="C9B7D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unhideWhenUsed/>
    <w:qFormat/>
    <w:uiPriority w:val="0"/>
    <w:pPr>
      <w:keepNext/>
      <w:keepLines/>
      <w:spacing w:before="260" w:after="260" w:line="416" w:lineRule="auto"/>
      <w:jc w:val="center"/>
      <w:outlineLvl w:val="2"/>
    </w:pPr>
    <w:rPr>
      <w:rFonts w:eastAsia="宋体"/>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Plain Text"/>
    <w:basedOn w:val="1"/>
    <w:link w:val="17"/>
    <w:uiPriority w:val="0"/>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4"/>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7">
    <w:name w:val="Title"/>
    <w:basedOn w:val="1"/>
    <w:next w:val="1"/>
    <w:link w:val="19"/>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9">
    <w:name w:val="Table Grid"/>
    <w:basedOn w:val="8"/>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标题 3 字符"/>
    <w:basedOn w:val="10"/>
    <w:link w:val="2"/>
    <w:qFormat/>
    <w:uiPriority w:val="0"/>
    <w:rPr>
      <w:rFonts w:eastAsia="宋体"/>
      <w:b/>
      <w:bCs/>
      <w:sz w:val="32"/>
      <w:szCs w:val="32"/>
    </w:rPr>
  </w:style>
  <w:style w:type="character" w:customStyle="1" w:styleId="14">
    <w:name w:val="页脚 字符"/>
    <w:basedOn w:val="10"/>
    <w:link w:val="5"/>
    <w:qFormat/>
    <w:uiPriority w:val="0"/>
    <w:rPr>
      <w:rFonts w:ascii="Times New Roman" w:hAnsi="Times New Roman" w:eastAsia="宋体"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6">
    <w:name w:val="普通 (Web) Char"/>
    <w:link w:val="15"/>
    <w:uiPriority w:val="0"/>
    <w:rPr>
      <w:rFonts w:ascii="宋体" w:hAnsi="宋体" w:eastAsia="宋体" w:cs="Times New Roman"/>
      <w:color w:val="000000"/>
      <w:kern w:val="0"/>
      <w:sz w:val="24"/>
      <w:szCs w:val="24"/>
    </w:rPr>
  </w:style>
  <w:style w:type="character" w:customStyle="1" w:styleId="17">
    <w:name w:val="纯文本 字符"/>
    <w:basedOn w:val="10"/>
    <w:link w:val="3"/>
    <w:qFormat/>
    <w:uiPriority w:val="0"/>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标题 字符"/>
    <w:basedOn w:val="10"/>
    <w:link w:val="7"/>
    <w:qFormat/>
    <w:uiPriority w:val="10"/>
    <w:rPr>
      <w:rFonts w:ascii="等线 Light" w:hAnsi="等线 Light" w:eastAsia="宋体" w:cs="Times New Roman"/>
      <w:b/>
      <w:bCs/>
      <w:kern w:val="0"/>
      <w:sz w:val="32"/>
      <w:szCs w:val="32"/>
    </w:rPr>
  </w:style>
  <w:style w:type="character" w:customStyle="1" w:styleId="20">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2536</Words>
  <Characters>2544</Characters>
  <Lines>15</Lines>
  <Paragraphs>4</Paragraphs>
  <TotalTime>0</TotalTime>
  <ScaleCrop>false</ScaleCrop>
  <LinksUpToDate>false</LinksUpToDate>
  <CharactersWithSpaces>3269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2019-03-16T14:03:00Z</dcterms:created>
  <dc:creator>雯 张</dc:creator>
  <cp:lastModifiedBy>豪</cp:lastModifiedBy>
  <dcterms:modified xsi:type="dcterms:W3CDTF">2026-03-22T07:41:26Z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B25DB7134856EA0342949568D957D7E7_42</vt:lpwstr>
  </property>
  <property fmtid="{D5CDD505-2E9C-101B-9397-08002B2CF9AE}" pid="4" name="KSOTemplateDocerSaveRecord">
    <vt:lpwstr>eyJoZGlkIjoiNTg0MzMyNGJiMDEzODc5ODNlMGVjODViOWRkZjg1MDgiLCJ1c2VySWQiOiIxMjc2Mzc3NjgxIn0=</vt:lpwstr>
  </property>
</Properties>
</file>