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AAA6E">
      <w:pPr>
        <w:pStyle w:val="2"/>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电视广告（专题）片制作合同</w:t>
      </w:r>
    </w:p>
    <w:bookmarkEnd w:id="0"/>
    <w:p w14:paraId="40B69753">
      <w:pPr>
        <w:spacing w:before="312" w:before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定作方（简称甲方）：</w:t>
      </w:r>
      <w:r>
        <w:rPr>
          <w:rFonts w:hint="eastAsia" w:ascii="微软雅黑" w:hAnsi="微软雅黑" w:eastAsia="微软雅黑" w:cs="微软雅黑"/>
          <w:sz w:val="24"/>
          <w:szCs w:val="24"/>
        </w:rPr>
        <w:t>_________________</w:t>
      </w:r>
    </w:p>
    <w:p w14:paraId="6CF67BE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住所：______________________</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___</w:t>
      </w:r>
    </w:p>
    <w:p w14:paraId="6D3DD79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联系方式：__________________</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___</w:t>
      </w:r>
    </w:p>
    <w:p w14:paraId="429F9C97">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统一社会信用代码：__________________</w:t>
      </w:r>
    </w:p>
    <w:p w14:paraId="62A45475">
      <w:pPr>
        <w:spacing w:before="312" w:before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承揽方（简称乙方）：</w:t>
      </w:r>
      <w:r>
        <w:rPr>
          <w:rFonts w:hint="eastAsia" w:ascii="微软雅黑" w:hAnsi="微软雅黑" w:eastAsia="微软雅黑" w:cs="微软雅黑"/>
          <w:sz w:val="24"/>
          <w:szCs w:val="24"/>
        </w:rPr>
        <w:t>_________________</w:t>
      </w:r>
    </w:p>
    <w:p w14:paraId="08E2B4B7">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住所：______________________</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___</w:t>
      </w:r>
    </w:p>
    <w:p w14:paraId="633D48B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联系方式：__________________</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___</w:t>
      </w:r>
    </w:p>
    <w:p w14:paraId="2E8E3359">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统一社会信用代码：__________________</w:t>
      </w:r>
    </w:p>
    <w:p w14:paraId="35AD8BE4">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甲、乙双方本着互利互惠的原则，经友好协商，达成以下协议：</w:t>
      </w:r>
      <w:r>
        <w:rPr>
          <w:rFonts w:hint="eastAsia" w:ascii="微软雅黑" w:hAnsi="微软雅黑" w:eastAsia="微软雅黑" w:cs="微软雅黑"/>
          <w:sz w:val="24"/>
          <w:szCs w:val="24"/>
        </w:rPr>
        <w:t xml:space="preserve"> </w:t>
      </w:r>
    </w:p>
    <w:p w14:paraId="7BAD0B3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一、甲方委托乙方拍摄、制作</w:t>
      </w:r>
      <w:r>
        <w:rPr>
          <w:rFonts w:hint="eastAsia" w:ascii="微软雅黑" w:hAnsi="微软雅黑" w:eastAsia="微软雅黑" w:cs="微软雅黑"/>
          <w:sz w:val="24"/>
          <w:szCs w:val="24"/>
        </w:rPr>
        <w:t xml:space="preserve">_________电视广告（专题）片，成片长度_________，并为甲方提供_________母带_________盘，VCD光盘_________碟。 </w:t>
      </w:r>
    </w:p>
    <w:p w14:paraId="5B24CF9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二、甲方权利和义务</w:t>
      </w:r>
    </w:p>
    <w:p w14:paraId="6C2BC4F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1．甲方需向乙方支付制作费用共计人民币_________元整（小写￥_________）。 </w:t>
      </w:r>
    </w:p>
    <w:p w14:paraId="133C7F7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2．甲方应向乙方提供制作所需的相关资料，并保证资料的真实性和合法性。 </w:t>
      </w:r>
    </w:p>
    <w:p w14:paraId="541D19FB">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3．甲方需对拍摄现场进行组织、安排、明确具体拍摄要求，配合乙方现场拍摄，如因组织安排不力而影响拍摄时间、效果，均由甲方承担责任。 </w:t>
      </w:r>
    </w:p>
    <w:p w14:paraId="1ED063B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4．审片期间，在不脱离脚本的情况下，甲方有权要求乙方进行部分修改。 </w:t>
      </w:r>
    </w:p>
    <w:p w14:paraId="5AC4F20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三、乙方权利和义务</w:t>
      </w:r>
    </w:p>
    <w:p w14:paraId="09F6A45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1．乙方必须严格按照甲方脚本要求进行拍摄及制作，且成片各项技术指标均需达到播出要求，如出现质量问题，由乙方承担全部责任，并采取相应补救措施。 </w:t>
      </w:r>
    </w:p>
    <w:p w14:paraId="418AF52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2．凡因甲方原因导致该片无法按期完成或影响成片质量，甲方向乙方提出补救要求时，乙方有权拒绝或向甲方提出补偿要求。</w:t>
      </w:r>
    </w:p>
    <w:p w14:paraId="3C6A1654">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3．乙方在制作期间，甲方不得随意更改脚本，如果因此造成乙方工作量增加或延误交片时间，乙方有权要求甲方另行付费。 </w:t>
      </w:r>
    </w:p>
    <w:p w14:paraId="63801F4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4．乙方不得向外泄露甲方提供的相关资料，并应对甲方的商业资料进行绝对保密。 </w:t>
      </w:r>
    </w:p>
    <w:p w14:paraId="79A174D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四、付款及审片方式</w:t>
      </w:r>
    </w:p>
    <w:p w14:paraId="1D46DAB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1．付款方式：双方签订正式合同时甲方应向乙方支付首款，计人民币_________元整（小写￥_________）；甲方审片通过后即结清全部尾款，计人民币_________元整（小写￥_________）。 </w:t>
      </w:r>
    </w:p>
    <w:p w14:paraId="5151A61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2．审片方式：在甲乙双方正式签</w:t>
      </w:r>
      <w:r>
        <w:rPr>
          <w:rFonts w:hint="eastAsia" w:ascii="微软雅黑" w:hAnsi="微软雅黑" w:eastAsia="微软雅黑" w:cs="微软雅黑"/>
          <w:sz w:val="24"/>
          <w:szCs w:val="24"/>
        </w:rPr>
        <w:t>订</w:t>
      </w:r>
      <w:r>
        <w:rPr>
          <w:rFonts w:hint="eastAsia" w:ascii="微软雅黑" w:hAnsi="微软雅黑" w:eastAsia="微软雅黑" w:cs="微软雅黑"/>
          <w:sz w:val="24"/>
          <w:szCs w:val="24"/>
        </w:rPr>
        <w:t xml:space="preserve">合同之日起_________个工作日内，乙方完成制作后交付甲方审片。 </w:t>
      </w:r>
    </w:p>
    <w:p w14:paraId="1D5CF65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五、争议解决</w:t>
      </w:r>
    </w:p>
    <w:p w14:paraId="088FFD6F">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B209376">
      <w:pPr>
        <w:wordWrap w:val="0"/>
        <w:spacing w:line="360" w:lineRule="auto"/>
        <w:ind w:firstLine="480" w:firstLineChars="200"/>
        <w:rPr>
          <w:rFonts w:hint="eastAsia" w:ascii="微软雅黑" w:hAnsi="微软雅黑" w:eastAsia="微软雅黑" w:cs="微软雅黑"/>
          <w:sz w:val="24"/>
          <w:szCs w:val="24"/>
          <w:shd w:val="clear" w:color="auto" w:fill="FFFFFF"/>
          <w:lang w:val="en-US" w:eastAsia="zh-CN"/>
        </w:rPr>
      </w:pPr>
      <w:r>
        <w:rPr>
          <w:rFonts w:hint="eastAsia" w:ascii="微软雅黑" w:hAnsi="微软雅黑" w:eastAsia="微软雅黑" w:cs="微软雅黑"/>
          <w:sz w:val="24"/>
          <w:szCs w:val="24"/>
          <w:shd w:val="clear" w:color="auto" w:fill="FFFFFF"/>
          <w:lang w:val="en-US" w:eastAsia="zh-CN"/>
        </w:rPr>
        <w:t>送达方式以及送达条款</w:t>
      </w:r>
    </w:p>
    <w:p w14:paraId="1898397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一</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w:t>
      </w:r>
      <w:r>
        <w:rPr>
          <w:rFonts w:hint="eastAsia" w:ascii="微软雅黑" w:hAnsi="微软雅黑" w:eastAsia="微软雅黑" w:cs="微软雅黑"/>
          <w:sz w:val="24"/>
          <w:szCs w:val="24"/>
          <w:shd w:val="clear" w:color="auto" w:fill="FFFFFF"/>
          <w:lang w:eastAsia="zh-CN"/>
        </w:rPr>
        <w:t>送达地址以及方式</w:t>
      </w:r>
    </w:p>
    <w:p w14:paraId="232696AD">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送达地址</w:t>
      </w:r>
    </w:p>
    <w:p w14:paraId="41E81A90">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甲方确认送达地址如下：</w:t>
      </w:r>
    </w:p>
    <w:p w14:paraId="495A586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22C4BC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2D6AF57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4A24AF2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3F30DCC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甲方电子送达方式如下：</w:t>
      </w:r>
    </w:p>
    <w:p w14:paraId="68A8AD8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55C0BE7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17D54D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03FCC4E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            。</w:t>
      </w:r>
    </w:p>
    <w:p w14:paraId="1F425567">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乙方确认送达地址如下：</w:t>
      </w:r>
    </w:p>
    <w:p w14:paraId="04BA527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40AE4B5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4E3F3E6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55A3A775">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52C9841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乙方电子送达方式如下：</w:t>
      </w:r>
    </w:p>
    <w:p w14:paraId="2347A86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7AE5536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7C0A29F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301CA2E8">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w:t>
      </w:r>
    </w:p>
    <w:p w14:paraId="629B872A">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lang w:eastAsia="zh-CN"/>
        </w:rPr>
        <w:t>送达方式</w:t>
      </w:r>
    </w:p>
    <w:p w14:paraId="0113788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 双方同意，本合同项下的通知、函件、诉讼文书等文件，以下列方式送达对方：</w:t>
      </w:r>
    </w:p>
    <w:p w14:paraId="0F31905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直接送达：将文件送至对方指定的送达地址，视为已送达；</w:t>
      </w:r>
    </w:p>
    <w:p w14:paraId="633A957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邮寄送达：将文件通过挂号信、特快专递等方式寄至对方指定的送达地址，以邮戳日期为准，视为已送达；</w:t>
      </w:r>
    </w:p>
    <w:p w14:paraId="6EC2BE9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eastAsia="zh-CN"/>
        </w:rPr>
        <w:t>（3）.</w:t>
      </w:r>
      <w:r>
        <w:rPr>
          <w:rFonts w:hint="eastAsia" w:ascii="微软雅黑" w:hAnsi="微软雅黑" w:eastAsia="微软雅黑" w:cs="微软雅黑"/>
          <w:sz w:val="24"/>
          <w:szCs w:val="24"/>
          <w:shd w:val="clear" w:color="auto" w:fill="FFFFFF"/>
        </w:rPr>
        <w:t>电子送达：将文件通过电子邮件、短信、微信等方式发送至对方指定的电子邮箱、手机号码等，发送成功即视为已送达。</w:t>
      </w:r>
    </w:p>
    <w:p w14:paraId="0D37658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（二）、</w:t>
      </w:r>
      <w:r>
        <w:rPr>
          <w:rFonts w:hint="eastAsia" w:ascii="微软雅黑" w:hAnsi="微软雅黑" w:eastAsia="微软雅黑" w:cs="微软雅黑"/>
          <w:sz w:val="24"/>
          <w:szCs w:val="24"/>
          <w:shd w:val="clear" w:color="auto" w:fill="FFFFFF"/>
          <w:lang w:eastAsia="zh-CN"/>
        </w:rPr>
        <w:t>送达条款</w:t>
      </w:r>
    </w:p>
    <w:p w14:paraId="2D25073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本送达条款适用于合同履行履行期间及合同纠纷解决过程中的所有文件送达。</w:t>
      </w:r>
    </w:p>
    <w:p w14:paraId="29EE11C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rPr>
        <w:t>法院、仲裁委员会、合同项下任何一方等主体有权依据本合</w:t>
      </w:r>
      <w:r>
        <w:rPr>
          <w:rFonts w:hint="eastAsia" w:ascii="微软雅黑" w:hAnsi="微软雅黑" w:eastAsia="微软雅黑" w:cs="微软雅黑"/>
          <w:sz w:val="24"/>
          <w:szCs w:val="24"/>
          <w:shd w:val="clear" w:color="auto" w:fill="FFFFFF"/>
          <w:lang w:eastAsia="zh-CN"/>
        </w:rPr>
        <w:t>同</w:t>
      </w:r>
      <w:r>
        <w:rPr>
          <w:rFonts w:hint="eastAsia" w:ascii="微软雅黑" w:hAnsi="微软雅黑" w:eastAsia="微软雅黑" w:cs="微软雅黑"/>
          <w:sz w:val="24"/>
          <w:szCs w:val="24"/>
          <w:shd w:val="clear" w:color="auto" w:fill="FFFFFF"/>
        </w:rPr>
        <w:t>约定地址向另一方发出的通知、信件、数据电文等内容，如因包括不限于搬迁、注销、更换地址等接收方原因造成无法送达的，不利后果由接收方自行承担。</w:t>
      </w:r>
    </w:p>
    <w:p w14:paraId="0D6BF2D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3.</w:t>
      </w:r>
      <w:r>
        <w:rPr>
          <w:rFonts w:hint="eastAsia" w:ascii="微软雅黑" w:hAnsi="微软雅黑" w:eastAsia="微软雅黑" w:cs="微软雅黑"/>
          <w:sz w:val="24"/>
          <w:szCs w:val="24"/>
          <w:shd w:val="clear" w:color="auto" w:fill="FFFFFF"/>
        </w:rPr>
        <w:t>双方在合同履行过程中由双方共同明示或默示确认的合同约定外的送达地址和联系方式不影响送达效力。</w:t>
      </w:r>
    </w:p>
    <w:p w14:paraId="148D783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4.</w:t>
      </w:r>
      <w:r>
        <w:rPr>
          <w:rFonts w:hint="eastAsia" w:ascii="微软雅黑" w:hAnsi="微软雅黑" w:eastAsia="微软雅黑" w:cs="微软雅黑"/>
          <w:sz w:val="24"/>
          <w:szCs w:val="24"/>
          <w:shd w:val="clear" w:color="auto" w:fill="FFFFFF"/>
        </w:rPr>
        <w:t>双方认同电子送达效力，合同履行过程中或法院、仲裁委员会按照法律或适时有效的仲裁规则需要进行电子送达的，内容自进入双方接收系统之日起，视为送达成功。</w:t>
      </w:r>
    </w:p>
    <w:p w14:paraId="3DA74B8E">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5.</w:t>
      </w:r>
      <w:r>
        <w:rPr>
          <w:rFonts w:hint="eastAsia" w:ascii="微软雅黑" w:hAnsi="微软雅黑" w:eastAsia="微软雅黑" w:cs="微软雅黑"/>
          <w:sz w:val="24"/>
          <w:szCs w:val="24"/>
          <w:shd w:val="clear" w:color="auto"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shd w:val="clear" w:color="auto" w:fill="FFFFFF"/>
          <w:lang w:eastAsia="zh-CN"/>
        </w:rPr>
        <w:t>及时</w:t>
      </w:r>
      <w:r>
        <w:rPr>
          <w:rFonts w:hint="eastAsia" w:ascii="微软雅黑" w:hAnsi="微软雅黑" w:eastAsia="微软雅黑" w:cs="微软雅黑"/>
          <w:sz w:val="24"/>
          <w:szCs w:val="24"/>
          <w:shd w:val="clear" w:color="auto" w:fill="FFFFFF"/>
        </w:rPr>
        <w:t>通知的，发送方按照原约定方式送达，视为送达成功。</w:t>
      </w:r>
    </w:p>
    <w:p w14:paraId="1648AE9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6.</w:t>
      </w:r>
      <w:r>
        <w:rPr>
          <w:rFonts w:hint="eastAsia" w:ascii="微软雅黑" w:hAnsi="微软雅黑" w:eastAsia="微软雅黑" w:cs="微软雅黑"/>
          <w:sz w:val="24"/>
          <w:szCs w:val="24"/>
          <w:shd w:val="clear" w:color="auto" w:fill="FFFFFF"/>
        </w:rPr>
        <w:t>双方发生争议，关于裁判机构的送达文书，接收方存在以下行为之一的，</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仲裁委员会有权依据法律和适时有效的仲裁规则规定进行送达，法律与仲裁规则规定程序完成之日，视为送达成功：</w:t>
      </w:r>
    </w:p>
    <w:p w14:paraId="0F55C08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1</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.擅自变更送达地址及信息且未及时通知对方的</w:t>
      </w:r>
      <w:r>
        <w:rPr>
          <w:rFonts w:hint="eastAsia" w:ascii="微软雅黑" w:hAnsi="微软雅黑" w:eastAsia="微软雅黑" w:cs="微软雅黑"/>
          <w:sz w:val="24"/>
          <w:szCs w:val="24"/>
          <w:shd w:val="clear" w:color="auto" w:fill="FFFFFF"/>
          <w:lang w:eastAsia="zh-CN"/>
        </w:rPr>
        <w:t>；</w:t>
      </w:r>
    </w:p>
    <w:p w14:paraId="67165F7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2</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.送达地址与信息同工商登记信息不一致且未及时更改的</w:t>
      </w:r>
      <w:r>
        <w:rPr>
          <w:rFonts w:hint="eastAsia" w:ascii="微软雅黑" w:hAnsi="微软雅黑" w:eastAsia="微软雅黑" w:cs="微软雅黑"/>
          <w:sz w:val="24"/>
          <w:szCs w:val="24"/>
          <w:shd w:val="clear" w:color="auto" w:fill="FFFFFF"/>
          <w:lang w:eastAsia="zh-CN"/>
        </w:rPr>
        <w:t>；</w:t>
      </w:r>
    </w:p>
    <w:p w14:paraId="7DAEDDC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3</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.故意不接收</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仲裁委员会送达文书的</w:t>
      </w:r>
      <w:r>
        <w:rPr>
          <w:rFonts w:hint="eastAsia" w:ascii="微软雅黑" w:hAnsi="微软雅黑" w:eastAsia="微软雅黑" w:cs="微软雅黑"/>
          <w:sz w:val="24"/>
          <w:szCs w:val="24"/>
          <w:shd w:val="clear" w:color="auto" w:fill="FFFFFF"/>
          <w:lang w:eastAsia="zh-CN"/>
        </w:rPr>
        <w:t>；</w:t>
      </w:r>
    </w:p>
    <w:p w14:paraId="4B3080E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4</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.因接收方过错造成无法正常送达的其他行为</w:t>
      </w:r>
      <w:r>
        <w:rPr>
          <w:rFonts w:hint="eastAsia" w:ascii="微软雅黑" w:hAnsi="微软雅黑" w:eastAsia="微软雅黑" w:cs="微软雅黑"/>
          <w:sz w:val="24"/>
          <w:szCs w:val="24"/>
          <w:shd w:val="clear" w:color="auto" w:fill="FFFFFF"/>
          <w:lang w:eastAsia="zh-CN"/>
        </w:rPr>
        <w:t>。</w:t>
      </w:r>
    </w:p>
    <w:p w14:paraId="32EF0075">
      <w:pPr>
        <w:spacing w:line="360" w:lineRule="auto"/>
        <w:rPr>
          <w:rFonts w:hint="eastAsia" w:ascii="微软雅黑" w:hAnsi="微软雅黑" w:eastAsia="微软雅黑" w:cs="微软雅黑"/>
          <w:sz w:val="24"/>
          <w:szCs w:val="24"/>
        </w:rPr>
      </w:pPr>
    </w:p>
    <w:p w14:paraId="6A6BD5C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六、其他条款</w:t>
      </w:r>
    </w:p>
    <w:p w14:paraId="24344134">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1．本合同自甲、乙双方签字之日起生效。 </w:t>
      </w:r>
    </w:p>
    <w:p w14:paraId="30871284">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2．本合同一式两份，双方各执一份，并具同等法律效力。</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31BE9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2D5C431D">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甲方（签章）：</w:t>
            </w:r>
            <w:r>
              <w:rPr>
                <w:rFonts w:hint="eastAsia" w:ascii="微软雅黑" w:hAnsi="微软雅黑" w:eastAsia="微软雅黑" w:cs="微软雅黑"/>
                <w:kern w:val="0"/>
                <w:sz w:val="24"/>
                <w:szCs w:val="24"/>
              </w:rPr>
              <w:t xml:space="preserve">_________ </w:t>
            </w:r>
          </w:p>
        </w:tc>
        <w:tc>
          <w:tcPr>
            <w:tcW w:w="4148" w:type="dxa"/>
          </w:tcPr>
          <w:p w14:paraId="57920CAF">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乙方（签章）：_________</w:t>
            </w:r>
          </w:p>
        </w:tc>
      </w:tr>
      <w:tr w14:paraId="622D6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386AAF8C">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法定代表人：__________</w:t>
            </w:r>
          </w:p>
        </w:tc>
        <w:tc>
          <w:tcPr>
            <w:tcW w:w="4148" w:type="dxa"/>
          </w:tcPr>
          <w:p w14:paraId="3D23C809">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法定代表人：___________</w:t>
            </w:r>
          </w:p>
        </w:tc>
      </w:tr>
      <w:tr w14:paraId="656C5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77433444">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签订日期：____________</w:t>
            </w:r>
          </w:p>
        </w:tc>
        <w:tc>
          <w:tcPr>
            <w:tcW w:w="4148" w:type="dxa"/>
          </w:tcPr>
          <w:p w14:paraId="7846011E">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签订日期：____________</w:t>
            </w:r>
            <w:r>
              <w:rPr>
                <w:rFonts w:hint="eastAsia" w:ascii="微软雅黑" w:hAnsi="微软雅黑" w:eastAsia="微软雅黑" w:cs="微软雅黑"/>
                <w:kern w:val="0"/>
                <w:sz w:val="24"/>
                <w:szCs w:val="24"/>
              </w:rPr>
              <w:t>_</w:t>
            </w:r>
          </w:p>
        </w:tc>
      </w:tr>
    </w:tbl>
    <w:p w14:paraId="21C5697B">
      <w:pPr>
        <w:spacing w:line="360" w:lineRule="auto"/>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3D6AB">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45B41249">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BF043">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00576B01">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955E2"/>
    <w:rsid w:val="001A6708"/>
    <w:rsid w:val="001B3D5C"/>
    <w:rsid w:val="0024664A"/>
    <w:rsid w:val="002564E2"/>
    <w:rsid w:val="00284D29"/>
    <w:rsid w:val="002B0E87"/>
    <w:rsid w:val="003D1781"/>
    <w:rsid w:val="004018AB"/>
    <w:rsid w:val="00416229"/>
    <w:rsid w:val="00447C4F"/>
    <w:rsid w:val="004C1B00"/>
    <w:rsid w:val="005477E3"/>
    <w:rsid w:val="005D0707"/>
    <w:rsid w:val="006A5667"/>
    <w:rsid w:val="00752929"/>
    <w:rsid w:val="007868F1"/>
    <w:rsid w:val="00805025"/>
    <w:rsid w:val="00811918"/>
    <w:rsid w:val="00893EDE"/>
    <w:rsid w:val="008E002D"/>
    <w:rsid w:val="008F7E80"/>
    <w:rsid w:val="009110C5"/>
    <w:rsid w:val="0094604C"/>
    <w:rsid w:val="00957D5D"/>
    <w:rsid w:val="009876E8"/>
    <w:rsid w:val="009958D9"/>
    <w:rsid w:val="009D2890"/>
    <w:rsid w:val="00A24F1D"/>
    <w:rsid w:val="00A560C0"/>
    <w:rsid w:val="00A71A9A"/>
    <w:rsid w:val="00AF0098"/>
    <w:rsid w:val="00B91F53"/>
    <w:rsid w:val="00BC0FF1"/>
    <w:rsid w:val="00C51648"/>
    <w:rsid w:val="00C660CC"/>
    <w:rsid w:val="00D168F3"/>
    <w:rsid w:val="00D81A5B"/>
    <w:rsid w:val="00D926BF"/>
    <w:rsid w:val="00DB581C"/>
    <w:rsid w:val="00E34406"/>
    <w:rsid w:val="00F31332"/>
    <w:rsid w:val="00F456EA"/>
    <w:rsid w:val="00F73B67"/>
    <w:rsid w:val="00FC766B"/>
    <w:rsid w:val="138E6EC9"/>
    <w:rsid w:val="3BFA7366"/>
    <w:rsid w:val="73122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标题 3 字符"/>
    <w:basedOn w:val="11"/>
    <w:link w:val="2"/>
    <w:qFormat/>
    <w:uiPriority w:val="0"/>
    <w:rPr>
      <w:rFonts w:eastAsia="宋体"/>
      <w:b/>
      <w:bCs/>
      <w:sz w:val="32"/>
      <w:szCs w:val="32"/>
    </w:rPr>
  </w:style>
  <w:style w:type="character" w:customStyle="1" w:styleId="15">
    <w:name w:val="页脚 字符"/>
    <w:basedOn w:val="11"/>
    <w:link w:val="6"/>
    <w:qFormat/>
    <w:uiPriority w:val="0"/>
    <w:rPr>
      <w:rFonts w:ascii="Times New Roman" w:hAnsi="Times New Roman" w:eastAsia="宋体" w:cs="Times New Roman"/>
      <w:sz w:val="18"/>
      <w:szCs w:val="18"/>
    </w:rPr>
  </w:style>
  <w:style w:type="paragraph" w:customStyle="1" w:styleId="16">
    <w:name w:val="普通 (Web)"/>
    <w:basedOn w:val="1"/>
    <w:link w:val="17"/>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qFormat/>
    <w:uiPriority w:val="0"/>
    <w:rPr>
      <w:rFonts w:ascii="宋体" w:hAnsi="宋体" w:eastAsia="宋体" w:cs="Times New Roman"/>
      <w:color w:val="000000"/>
      <w:kern w:val="0"/>
      <w:sz w:val="24"/>
      <w:szCs w:val="24"/>
    </w:rPr>
  </w:style>
  <w:style w:type="character" w:customStyle="1" w:styleId="18">
    <w:name w:val="纯文本 字符"/>
    <w:basedOn w:val="11"/>
    <w:link w:val="3"/>
    <w:qFormat/>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1725</Words>
  <Characters>2063</Characters>
  <Lines>8</Lines>
  <Paragraphs>2</Paragraphs>
  <TotalTime>0</TotalTime>
  <ScaleCrop>false</ScaleCrop>
  <LinksUpToDate>false</LinksUpToDate>
  <CharactersWithSpaces>2365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2019-03-16T14:08:00Z</dcterms:created>
  <dc:creator>雯 张</dc:creator>
  <cp:lastModifiedBy>豪</cp:lastModifiedBy>
  <dcterms:modified xsi:type="dcterms:W3CDTF">2026-03-22T07:41:08Z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83444EA4D8AD906C2A949568FC4E9F4A_42</vt:lpwstr>
  </property>
  <property fmtid="{D5CDD505-2E9C-101B-9397-08002B2CF9AE}" pid="4" name="KSOTemplateDocerSaveRecord">
    <vt:lpwstr>eyJoZGlkIjoiNTg0MzMyNGJiMDEzODc5ODNlMGVjODViOWRkZjg1MDgiLCJ1c2VySWQiOiIxMjc2Mzc3NjgxIn0=</vt:lpwstr>
  </property>
</Properties>
</file>